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10265" w14:textId="07FA5EAA" w:rsidR="00AA78CD" w:rsidRPr="00D70AAC" w:rsidRDefault="00AA78CD" w:rsidP="00FB4888">
      <w:pPr>
        <w:pStyle w:val="Heading1"/>
        <w:spacing w:after="0" w:line="276" w:lineRule="auto"/>
        <w:rPr>
          <w:color w:val="auto"/>
          <w:sz w:val="28"/>
          <w:szCs w:val="28"/>
        </w:rPr>
      </w:pPr>
      <w:r w:rsidRPr="00D70AAC">
        <w:rPr>
          <w:color w:val="auto"/>
          <w:sz w:val="28"/>
          <w:szCs w:val="28"/>
        </w:rPr>
        <w:t xml:space="preserve">Acutherm Pressure </w:t>
      </w:r>
      <w:r w:rsidR="00C348E6" w:rsidRPr="00D70AAC">
        <w:rPr>
          <w:color w:val="auto"/>
          <w:sz w:val="28"/>
          <w:szCs w:val="28"/>
        </w:rPr>
        <w:t>Independence</w:t>
      </w:r>
      <w:r w:rsidR="00626604" w:rsidRPr="00D70AAC">
        <w:rPr>
          <w:color w:val="auto"/>
          <w:sz w:val="28"/>
          <w:szCs w:val="28"/>
        </w:rPr>
        <w:t xml:space="preserve"> Module</w:t>
      </w:r>
    </w:p>
    <w:p w14:paraId="7D75A837" w14:textId="77777777" w:rsidR="00AA78CD" w:rsidRPr="00D70AAC" w:rsidRDefault="00AA78CD" w:rsidP="00FB4888">
      <w:pPr>
        <w:pStyle w:val="Heading1"/>
        <w:spacing w:after="0" w:line="276" w:lineRule="auto"/>
        <w:rPr>
          <w:color w:val="auto"/>
        </w:rPr>
      </w:pPr>
      <w:r w:rsidRPr="00D70AAC">
        <w:rPr>
          <w:color w:val="auto"/>
        </w:rPr>
        <w:t>Division 23 – Heating, Ventilating, and Air Conditioning</w:t>
      </w:r>
    </w:p>
    <w:p w14:paraId="25C349C8" w14:textId="77777777" w:rsidR="00AA78CD" w:rsidRPr="00D70AAC" w:rsidRDefault="00AA78CD" w:rsidP="00FB4888">
      <w:pPr>
        <w:pStyle w:val="Heading1"/>
        <w:spacing w:after="0" w:line="276" w:lineRule="auto"/>
        <w:rPr>
          <w:color w:val="auto"/>
        </w:rPr>
      </w:pPr>
      <w:r w:rsidRPr="00D70AAC">
        <w:rPr>
          <w:color w:val="auto"/>
        </w:rPr>
        <w:t>Section 23 36 00 – Air Terminal Units</w:t>
      </w:r>
    </w:p>
    <w:p w14:paraId="4FF2449D" w14:textId="77777777" w:rsidR="00AA78CD" w:rsidRPr="00D70AAC" w:rsidRDefault="00AA78CD" w:rsidP="00FB4888">
      <w:pPr>
        <w:tabs>
          <w:tab w:val="clear" w:pos="180"/>
          <w:tab w:val="left" w:pos="450"/>
        </w:tabs>
        <w:spacing w:after="0" w:line="276" w:lineRule="auto"/>
        <w:ind w:left="360" w:firstLine="0"/>
        <w:rPr>
          <w:color w:val="auto"/>
        </w:rPr>
      </w:pPr>
    </w:p>
    <w:p w14:paraId="1C3F1567" w14:textId="70386785" w:rsidR="00AA78CD" w:rsidRPr="00D70AAC" w:rsidRDefault="00AA78CD" w:rsidP="00FB4888">
      <w:pPr>
        <w:tabs>
          <w:tab w:val="clear" w:pos="180"/>
          <w:tab w:val="left" w:pos="450"/>
        </w:tabs>
        <w:spacing w:after="0" w:line="276" w:lineRule="auto"/>
        <w:rPr>
          <w:color w:val="auto"/>
        </w:rPr>
      </w:pPr>
      <w:r w:rsidRPr="00D70AAC">
        <w:rPr>
          <w:color w:val="auto"/>
        </w:rPr>
        <w:t>The following specification is for a defined application. Acutherm would be pleased to assist in developing a specification for your specific need.</w:t>
      </w:r>
    </w:p>
    <w:p w14:paraId="3B24C624" w14:textId="77777777" w:rsidR="00AA78CD" w:rsidRPr="00D70AAC" w:rsidRDefault="00AA78CD" w:rsidP="00FB4888">
      <w:pPr>
        <w:pStyle w:val="Heading1"/>
        <w:spacing w:after="0" w:line="276" w:lineRule="auto"/>
        <w:rPr>
          <w:color w:val="auto"/>
        </w:rPr>
      </w:pPr>
    </w:p>
    <w:p w14:paraId="0CD235FD" w14:textId="77777777" w:rsidR="00AA78CD" w:rsidRPr="00D70AAC" w:rsidRDefault="00AA78CD" w:rsidP="00FB4888">
      <w:pPr>
        <w:pStyle w:val="Heading1"/>
        <w:spacing w:after="0" w:line="276" w:lineRule="auto"/>
        <w:rPr>
          <w:color w:val="auto"/>
        </w:rPr>
      </w:pPr>
      <w:r w:rsidRPr="00D70AAC">
        <w:rPr>
          <w:color w:val="auto"/>
        </w:rPr>
        <w:t xml:space="preserve">PART 1 – GENERAL </w:t>
      </w:r>
    </w:p>
    <w:p w14:paraId="776DD564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>1.01</w:t>
      </w:r>
      <w:r w:rsidRPr="00D70AAC">
        <w:rPr>
          <w:color w:val="auto"/>
        </w:rPr>
        <w:tab/>
        <w:t xml:space="preserve">  </w:t>
      </w:r>
      <w:r w:rsidRPr="00D70AAC">
        <w:rPr>
          <w:color w:val="auto"/>
        </w:rPr>
        <w:tab/>
        <w:t>Section Includes</w:t>
      </w:r>
    </w:p>
    <w:p w14:paraId="4BA05D28" w14:textId="05F062A1" w:rsidR="00AA78CD" w:rsidRPr="00D70AAC" w:rsidRDefault="00AA78CD" w:rsidP="00FB4888">
      <w:pPr>
        <w:pStyle w:val="ListParagraph"/>
        <w:widowControl w:val="0"/>
        <w:numPr>
          <w:ilvl w:val="2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Pressure </w:t>
      </w:r>
      <w:r w:rsidR="00626604" w:rsidRPr="00D70AAC">
        <w:rPr>
          <w:color w:val="auto"/>
        </w:rPr>
        <w:t>Independe</w:t>
      </w:r>
      <w:r w:rsidR="00203E0A" w:rsidRPr="00D70AAC">
        <w:rPr>
          <w:color w:val="auto"/>
        </w:rPr>
        <w:t>nt</w:t>
      </w:r>
      <w:r w:rsidR="00626604" w:rsidRPr="00D70AAC">
        <w:rPr>
          <w:color w:val="auto"/>
        </w:rPr>
        <w:t xml:space="preserve"> Module</w:t>
      </w:r>
      <w:r w:rsidRPr="00D70AAC">
        <w:rPr>
          <w:color w:val="auto"/>
        </w:rPr>
        <w:t>.</w:t>
      </w:r>
      <w:bookmarkStart w:id="0" w:name="_GoBack"/>
      <w:bookmarkEnd w:id="0"/>
    </w:p>
    <w:p w14:paraId="62229CB9" w14:textId="77777777" w:rsidR="00AA78CD" w:rsidRPr="00D70AAC" w:rsidRDefault="00AA78CD" w:rsidP="00FB4888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</w:p>
    <w:p w14:paraId="64E35333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1.02 </w:t>
      </w:r>
      <w:r w:rsidRPr="00D70AAC">
        <w:rPr>
          <w:color w:val="auto"/>
        </w:rPr>
        <w:tab/>
        <w:t>Related Requirements</w:t>
      </w:r>
    </w:p>
    <w:p w14:paraId="7FFBBE3D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Section 23 09 93 - Sequence of Operations for HVAC Controls.</w:t>
      </w:r>
    </w:p>
    <w:p w14:paraId="77BE2DE2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Section 23 31 00 - HVAC Ducts and Casings.</w:t>
      </w:r>
    </w:p>
    <w:p w14:paraId="55F31D61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Section 23 33 00 - Air Duct Accessories.</w:t>
      </w:r>
    </w:p>
    <w:p w14:paraId="6ABAE9D4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Section 23 37 00 - Air Outlets and Inlets.</w:t>
      </w:r>
    </w:p>
    <w:p w14:paraId="1FA950D2" w14:textId="77777777" w:rsidR="00AA78CD" w:rsidRPr="00D70AAC" w:rsidRDefault="00AA78CD" w:rsidP="00FB4888">
      <w:pPr>
        <w:pStyle w:val="ListA"/>
        <w:numPr>
          <w:ilvl w:val="0"/>
          <w:numId w:val="0"/>
        </w:numPr>
        <w:spacing w:after="0"/>
        <w:ind w:left="720"/>
        <w:rPr>
          <w:color w:val="auto"/>
          <w:spacing w:val="0"/>
        </w:rPr>
      </w:pPr>
    </w:p>
    <w:p w14:paraId="3D8E43DC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1.03 </w:t>
      </w:r>
      <w:r w:rsidRPr="00D70AAC">
        <w:rPr>
          <w:color w:val="auto"/>
        </w:rPr>
        <w:tab/>
        <w:t>Reference Standards</w:t>
      </w:r>
    </w:p>
    <w:p w14:paraId="15CE11E9" w14:textId="77777777" w:rsidR="00AA78CD" w:rsidRPr="00D70AAC" w:rsidRDefault="00AA78CD" w:rsidP="00FB4888">
      <w:pPr>
        <w:pStyle w:val="ListA"/>
        <w:numPr>
          <w:ilvl w:val="0"/>
          <w:numId w:val="8"/>
        </w:numPr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9EFEE12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NFPA 70 - National Electrical Code.</w:t>
      </w:r>
    </w:p>
    <w:p w14:paraId="748CFD0E" w14:textId="0681124F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 xml:space="preserve">NFPA 90A </w:t>
      </w:r>
      <w:r w:rsidR="004F755D" w:rsidRPr="00D70AAC">
        <w:rPr>
          <w:color w:val="auto"/>
          <w:spacing w:val="0"/>
        </w:rPr>
        <w:t>–</w:t>
      </w:r>
      <w:r w:rsidRPr="00D70AAC">
        <w:rPr>
          <w:color w:val="auto"/>
          <w:spacing w:val="0"/>
        </w:rPr>
        <w:t xml:space="preserve"> Standard</w:t>
      </w:r>
      <w:r w:rsidR="004F755D" w:rsidRPr="00D70AAC">
        <w:rPr>
          <w:color w:val="auto"/>
          <w:spacing w:val="0"/>
        </w:rPr>
        <w:t xml:space="preserve"> </w:t>
      </w:r>
      <w:r w:rsidRPr="00D70AAC">
        <w:rPr>
          <w:color w:val="auto"/>
          <w:spacing w:val="0"/>
        </w:rPr>
        <w:t>for the Installation of Air-Conditioning and Ventilating Systems; National Fire Protection Association.</w:t>
      </w:r>
    </w:p>
    <w:p w14:paraId="52DBA619" w14:textId="6E43A540" w:rsidR="004F755D" w:rsidRPr="00D70AAC" w:rsidRDefault="004F755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NFPA 255 – Standard Method of Test of Surface Burning Characteristics of Building Materials</w:t>
      </w:r>
      <w:r w:rsidR="002756F9" w:rsidRPr="00D70AAC">
        <w:rPr>
          <w:color w:val="auto"/>
          <w:spacing w:val="0"/>
        </w:rPr>
        <w:t>.</w:t>
      </w:r>
    </w:p>
    <w:p w14:paraId="0924A9E0" w14:textId="20A8140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 xml:space="preserve">UL 94 </w:t>
      </w:r>
      <w:r w:rsidR="004F755D" w:rsidRPr="00D70AAC">
        <w:rPr>
          <w:color w:val="auto"/>
          <w:spacing w:val="0"/>
        </w:rPr>
        <w:t>–</w:t>
      </w:r>
      <w:r w:rsidRPr="00D70AAC">
        <w:rPr>
          <w:color w:val="auto"/>
          <w:spacing w:val="0"/>
        </w:rPr>
        <w:t xml:space="preserve"> Tests for Flammability of Plastic Materials for Parts in Devices and Appliances.</w:t>
      </w:r>
    </w:p>
    <w:p w14:paraId="5E95B0F8" w14:textId="77777777" w:rsidR="00AA78CD" w:rsidRPr="00D70AAC" w:rsidRDefault="00AA78CD" w:rsidP="00FB4888">
      <w:pPr>
        <w:pStyle w:val="ListA"/>
        <w:numPr>
          <w:ilvl w:val="0"/>
          <w:numId w:val="0"/>
        </w:numPr>
        <w:spacing w:after="0"/>
        <w:rPr>
          <w:color w:val="auto"/>
          <w:spacing w:val="0"/>
        </w:rPr>
      </w:pPr>
    </w:p>
    <w:p w14:paraId="2FB2F595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1.04 </w:t>
      </w:r>
      <w:r w:rsidRPr="00D70AAC">
        <w:rPr>
          <w:color w:val="auto"/>
        </w:rPr>
        <w:tab/>
        <w:t>Administrative Requirements</w:t>
      </w:r>
    </w:p>
    <w:p w14:paraId="7F8426A6" w14:textId="77777777" w:rsidR="00AA78CD" w:rsidRPr="00D70AAC" w:rsidRDefault="00AA78CD" w:rsidP="00FB4888">
      <w:pPr>
        <w:pStyle w:val="ListA"/>
        <w:numPr>
          <w:ilvl w:val="0"/>
          <w:numId w:val="9"/>
        </w:numPr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Pre-installation Meeting:  Conduct a pre-installation meeting one week prior to the start of the work of this section, and require attendance by all affected installers.</w:t>
      </w:r>
    </w:p>
    <w:p w14:paraId="0BCBA020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 xml:space="preserve">Sequencing:  Ensure that utility connections </w:t>
      </w:r>
      <w:proofErr w:type="gramStart"/>
      <w:r w:rsidRPr="00D70AAC">
        <w:rPr>
          <w:color w:val="auto"/>
          <w:spacing w:val="0"/>
        </w:rPr>
        <w:t>are achieved</w:t>
      </w:r>
      <w:proofErr w:type="gramEnd"/>
      <w:r w:rsidRPr="00D70AAC">
        <w:rPr>
          <w:color w:val="auto"/>
          <w:spacing w:val="0"/>
        </w:rPr>
        <w:t xml:space="preserve"> in an orderly and efficient manner.</w:t>
      </w:r>
    </w:p>
    <w:p w14:paraId="1DCA9BCE" w14:textId="77777777" w:rsidR="00AA78CD" w:rsidRPr="00D70AAC" w:rsidRDefault="00AA78CD" w:rsidP="00FB4888">
      <w:pPr>
        <w:pStyle w:val="ListA"/>
        <w:numPr>
          <w:ilvl w:val="0"/>
          <w:numId w:val="0"/>
        </w:numPr>
        <w:spacing w:after="0"/>
        <w:rPr>
          <w:color w:val="auto"/>
          <w:spacing w:val="0"/>
        </w:rPr>
      </w:pPr>
    </w:p>
    <w:p w14:paraId="00C7FFD0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1.05 </w:t>
      </w:r>
      <w:r w:rsidRPr="00D70AAC">
        <w:rPr>
          <w:color w:val="auto"/>
        </w:rPr>
        <w:tab/>
        <w:t>Submittals</w:t>
      </w:r>
    </w:p>
    <w:p w14:paraId="13AD771A" w14:textId="77777777" w:rsidR="00AA78CD" w:rsidRPr="00D70AAC" w:rsidRDefault="00AA78CD" w:rsidP="00FB4888">
      <w:pPr>
        <w:pStyle w:val="ListA"/>
        <w:numPr>
          <w:ilvl w:val="0"/>
          <w:numId w:val="11"/>
        </w:numPr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See Section 01 30 00 - Administrative Requirements for submittal procedures.</w:t>
      </w:r>
    </w:p>
    <w:p w14:paraId="00BEDE31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 xml:space="preserve">Product data </w:t>
      </w:r>
      <w:proofErr w:type="gramStart"/>
      <w:r w:rsidRPr="00D70AAC">
        <w:rPr>
          <w:color w:val="auto"/>
          <w:spacing w:val="0"/>
        </w:rPr>
        <w:t>shall be provided</w:t>
      </w:r>
      <w:proofErr w:type="gramEnd"/>
      <w:r w:rsidRPr="00D70AAC">
        <w:rPr>
          <w:color w:val="auto"/>
          <w:spacing w:val="0"/>
        </w:rPr>
        <w:t xml:space="preserve"> with data indicating configuration, general assembly, and materials used in fabrication, including catalog performance ratings that indicate airflow, static pressure, NC designation, electrical characteristics, and connection requirements.</w:t>
      </w:r>
    </w:p>
    <w:p w14:paraId="0C9A1458" w14:textId="72508F25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Shop drawings shall indicate configuration, general assembly, and materials used in fabrication, and electrical characteristics and connection requirements.</w:t>
      </w:r>
      <w:r w:rsidR="00861067" w:rsidRPr="00D70AAC">
        <w:rPr>
          <w:color w:val="auto"/>
          <w:spacing w:val="0"/>
        </w:rPr>
        <w:t xml:space="preserve"> The m</w:t>
      </w:r>
      <w:r w:rsidRPr="00D70AAC">
        <w:rPr>
          <w:color w:val="auto"/>
          <w:spacing w:val="0"/>
        </w:rPr>
        <w:t xml:space="preserve">anufacturer shall include schedules listing discharge and radiated sound power level for each of second through </w:t>
      </w:r>
      <w:r w:rsidR="00155898" w:rsidRPr="00D70AAC">
        <w:rPr>
          <w:color w:val="auto"/>
          <w:spacing w:val="0"/>
        </w:rPr>
        <w:t>seventh</w:t>
      </w:r>
      <w:r w:rsidRPr="00D70AAC">
        <w:rPr>
          <w:color w:val="auto"/>
          <w:spacing w:val="0"/>
        </w:rPr>
        <w:t xml:space="preserve"> octave bands at inlet static pressures from 1 to </w:t>
      </w:r>
      <w:r w:rsidR="004A2192" w:rsidRPr="00D70AAC">
        <w:rPr>
          <w:color w:val="auto"/>
          <w:spacing w:val="0"/>
        </w:rPr>
        <w:t>3</w:t>
      </w:r>
      <w:r w:rsidRPr="00D70AAC">
        <w:rPr>
          <w:color w:val="auto"/>
          <w:spacing w:val="0"/>
        </w:rPr>
        <w:t xml:space="preserve"> inch water gauge</w:t>
      </w:r>
      <w:r w:rsidR="008D7166" w:rsidRPr="00D70AAC">
        <w:rPr>
          <w:color w:val="auto"/>
          <w:spacing w:val="0"/>
        </w:rPr>
        <w:t xml:space="preserve"> (</w:t>
      </w:r>
      <w:r w:rsidR="008D7166" w:rsidRPr="00D70AAC">
        <w:rPr>
          <w:b/>
          <w:color w:val="auto"/>
          <w:spacing w:val="0"/>
        </w:rPr>
        <w:t>round only</w:t>
      </w:r>
      <w:r w:rsidR="008D7166" w:rsidRPr="00D70AAC">
        <w:rPr>
          <w:color w:val="auto"/>
          <w:spacing w:val="0"/>
        </w:rPr>
        <w:t>)</w:t>
      </w:r>
      <w:r w:rsidRPr="00D70AAC">
        <w:rPr>
          <w:color w:val="auto"/>
          <w:spacing w:val="0"/>
        </w:rPr>
        <w:t>.</w:t>
      </w:r>
    </w:p>
    <w:p w14:paraId="5EF1DB32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Manufacturer's Installation Instructions shall indicate support and hanging details, installation instructions, recommendations, and service clearances required.</w:t>
      </w:r>
    </w:p>
    <w:p w14:paraId="7F72E607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Project record documents shall record actual locations of units and controls components and locations of access doors.</w:t>
      </w:r>
    </w:p>
    <w:p w14:paraId="75EF84B7" w14:textId="261692DA" w:rsidR="00AA78CD" w:rsidRPr="00D70AAC" w:rsidRDefault="000837DB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 xml:space="preserve">Provide complete service and installation manual. </w:t>
      </w:r>
    </w:p>
    <w:p w14:paraId="00C34929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Manufacturer’s warranty shall be submitted and ensure forms have been completed in Owner's name and registered with manufacturer.</w:t>
      </w:r>
    </w:p>
    <w:p w14:paraId="5EDA53EE" w14:textId="77777777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 xml:space="preserve">Maintenance materials </w:t>
      </w:r>
      <w:proofErr w:type="gramStart"/>
      <w:r w:rsidRPr="00D70AAC">
        <w:rPr>
          <w:color w:val="auto"/>
          <w:spacing w:val="0"/>
        </w:rPr>
        <w:t>shall be furnished</w:t>
      </w:r>
      <w:proofErr w:type="gramEnd"/>
      <w:r w:rsidRPr="00D70AAC">
        <w:rPr>
          <w:color w:val="auto"/>
          <w:spacing w:val="0"/>
        </w:rPr>
        <w:t xml:space="preserve"> for the Owner's use in maintenance of the project.</w:t>
      </w:r>
    </w:p>
    <w:p w14:paraId="446FECB4" w14:textId="77777777" w:rsidR="00AA78CD" w:rsidRPr="00D70AAC" w:rsidRDefault="00AA78CD" w:rsidP="00FB4888">
      <w:pPr>
        <w:pStyle w:val="ListB"/>
        <w:numPr>
          <w:ilvl w:val="0"/>
          <w:numId w:val="0"/>
        </w:numPr>
        <w:spacing w:after="0"/>
        <w:ind w:left="1080"/>
        <w:rPr>
          <w:color w:val="auto"/>
          <w:spacing w:val="0"/>
        </w:rPr>
      </w:pPr>
    </w:p>
    <w:p w14:paraId="14D89920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1.06 </w:t>
      </w:r>
      <w:r w:rsidRPr="00D70AAC">
        <w:rPr>
          <w:color w:val="auto"/>
        </w:rPr>
        <w:tab/>
        <w:t>Quality Assurance</w:t>
      </w:r>
    </w:p>
    <w:p w14:paraId="54770B09" w14:textId="77777777" w:rsidR="00AA78CD" w:rsidRPr="00D70AAC" w:rsidRDefault="00AA78CD" w:rsidP="00FB4888">
      <w:pPr>
        <w:pStyle w:val="ListA"/>
        <w:numPr>
          <w:ilvl w:val="0"/>
          <w:numId w:val="12"/>
        </w:numPr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 xml:space="preserve">Manufacturer qualifications </w:t>
      </w:r>
      <w:proofErr w:type="gramStart"/>
      <w:r w:rsidRPr="00D70AAC">
        <w:rPr>
          <w:color w:val="auto"/>
          <w:spacing w:val="0"/>
        </w:rPr>
        <w:t>shall be specified</w:t>
      </w:r>
      <w:proofErr w:type="gramEnd"/>
      <w:r w:rsidRPr="00D70AAC">
        <w:rPr>
          <w:color w:val="auto"/>
          <w:spacing w:val="0"/>
        </w:rPr>
        <w:t xml:space="preserve"> in this section, with minimum ten years of documented experience.</w:t>
      </w:r>
    </w:p>
    <w:p w14:paraId="73487A84" w14:textId="77777777" w:rsidR="00AA78CD" w:rsidRPr="00D70AAC" w:rsidRDefault="00AA78CD" w:rsidP="00FB4888">
      <w:pPr>
        <w:pStyle w:val="ListA"/>
        <w:numPr>
          <w:ilvl w:val="0"/>
          <w:numId w:val="0"/>
        </w:numPr>
        <w:spacing w:after="0"/>
        <w:ind w:left="720"/>
        <w:rPr>
          <w:color w:val="auto"/>
          <w:spacing w:val="0"/>
        </w:rPr>
      </w:pPr>
    </w:p>
    <w:p w14:paraId="3E910793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1.07 </w:t>
      </w:r>
      <w:r w:rsidRPr="00D70AAC">
        <w:rPr>
          <w:color w:val="auto"/>
        </w:rPr>
        <w:tab/>
        <w:t>Warranty</w:t>
      </w:r>
    </w:p>
    <w:p w14:paraId="5CDC6259" w14:textId="77777777" w:rsidR="00AA78CD" w:rsidRPr="00D70AAC" w:rsidRDefault="00AA78CD" w:rsidP="00FB4888">
      <w:pPr>
        <w:pStyle w:val="ListA"/>
        <w:numPr>
          <w:ilvl w:val="0"/>
          <w:numId w:val="13"/>
        </w:numPr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See Section 01 78 00 - Closeout Submittals, for additional warranty requirements.</w:t>
      </w:r>
    </w:p>
    <w:p w14:paraId="0DB5E945" w14:textId="5BB02FAA" w:rsidR="00AA78CD" w:rsidRPr="00D70AAC" w:rsidRDefault="00AA78CD" w:rsidP="00FB4888">
      <w:pPr>
        <w:pStyle w:val="ListA"/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 xml:space="preserve">Provide </w:t>
      </w:r>
      <w:proofErr w:type="gramStart"/>
      <w:r w:rsidR="008D7166" w:rsidRPr="00D70AAC">
        <w:rPr>
          <w:color w:val="auto"/>
          <w:spacing w:val="0"/>
        </w:rPr>
        <w:t>24</w:t>
      </w:r>
      <w:r w:rsidRPr="00D70AAC">
        <w:rPr>
          <w:color w:val="auto"/>
          <w:spacing w:val="0"/>
        </w:rPr>
        <w:t xml:space="preserve"> month</w:t>
      </w:r>
      <w:proofErr w:type="gramEnd"/>
      <w:r w:rsidRPr="00D70AAC">
        <w:rPr>
          <w:color w:val="auto"/>
          <w:spacing w:val="0"/>
        </w:rPr>
        <w:t xml:space="preserve"> manufacturer warranty from date of shipment for </w:t>
      </w:r>
      <w:r w:rsidR="00050D7D" w:rsidRPr="00D70AAC">
        <w:rPr>
          <w:color w:val="auto"/>
          <w:spacing w:val="0"/>
        </w:rPr>
        <w:t xml:space="preserve">pressure </w:t>
      </w:r>
      <w:r w:rsidR="00204541" w:rsidRPr="00D70AAC">
        <w:rPr>
          <w:color w:val="auto"/>
          <w:spacing w:val="0"/>
        </w:rPr>
        <w:t>independen</w:t>
      </w:r>
      <w:r w:rsidR="00203E0A" w:rsidRPr="00D70AAC">
        <w:rPr>
          <w:color w:val="auto"/>
          <w:spacing w:val="0"/>
        </w:rPr>
        <w:t>t</w:t>
      </w:r>
      <w:r w:rsidR="00204541" w:rsidRPr="00D70AAC">
        <w:rPr>
          <w:color w:val="auto"/>
          <w:spacing w:val="0"/>
        </w:rPr>
        <w:t xml:space="preserve"> modules</w:t>
      </w:r>
      <w:r w:rsidR="000837DB" w:rsidRPr="00D70AAC">
        <w:rPr>
          <w:color w:val="auto"/>
          <w:spacing w:val="0"/>
        </w:rPr>
        <w:t>.</w:t>
      </w:r>
    </w:p>
    <w:p w14:paraId="16C2B5FD" w14:textId="77777777" w:rsidR="00AA78CD" w:rsidRPr="00D70AAC" w:rsidRDefault="00AA78CD" w:rsidP="00FB4888">
      <w:pPr>
        <w:pStyle w:val="ListA"/>
        <w:numPr>
          <w:ilvl w:val="0"/>
          <w:numId w:val="0"/>
        </w:numPr>
        <w:spacing w:after="0"/>
        <w:rPr>
          <w:color w:val="auto"/>
          <w:spacing w:val="0"/>
        </w:rPr>
      </w:pPr>
    </w:p>
    <w:p w14:paraId="305332C1" w14:textId="740094DE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  <w:sz w:val="20"/>
          <w:szCs w:val="20"/>
        </w:rPr>
        <w:t xml:space="preserve">PART 2 – PRODUCTS </w:t>
      </w:r>
    </w:p>
    <w:p w14:paraId="02CEE5EA" w14:textId="3D72E73A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>2.01</w:t>
      </w:r>
      <w:r w:rsidRPr="00D70AAC">
        <w:rPr>
          <w:color w:val="auto"/>
        </w:rPr>
        <w:tab/>
        <w:t xml:space="preserve"> </w:t>
      </w:r>
      <w:r w:rsidRPr="00D70AAC">
        <w:rPr>
          <w:color w:val="auto"/>
        </w:rPr>
        <w:tab/>
      </w:r>
      <w:r w:rsidR="00D5415D" w:rsidRPr="00D70AAC">
        <w:rPr>
          <w:color w:val="auto"/>
        </w:rPr>
        <w:t>Pressure Independence Modules</w:t>
      </w:r>
    </w:p>
    <w:p w14:paraId="565706A4" w14:textId="4DD4186F" w:rsidR="00AA78CD" w:rsidRPr="00D70AAC" w:rsidRDefault="00AA78CD" w:rsidP="00FB4888">
      <w:pPr>
        <w:pStyle w:val="ListParagraph"/>
        <w:widowControl w:val="0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  <w:rPr>
          <w:color w:val="auto"/>
        </w:rPr>
      </w:pPr>
      <w:r w:rsidRPr="00D70AAC">
        <w:rPr>
          <w:color w:val="auto"/>
        </w:rPr>
        <w:t xml:space="preserve">Basis of Design: </w:t>
      </w:r>
      <w:r w:rsidR="00F11D2E" w:rsidRPr="00D70AAC">
        <w:rPr>
          <w:color w:val="auto"/>
        </w:rPr>
        <w:t>Acutherm</w:t>
      </w:r>
    </w:p>
    <w:p w14:paraId="53E940DD" w14:textId="6A52B808" w:rsidR="00AA78CD" w:rsidRPr="00D70AAC" w:rsidRDefault="00D5415D" w:rsidP="00FB4888">
      <w:pPr>
        <w:pStyle w:val="ListParagraph"/>
        <w:widowControl w:val="0"/>
        <w:numPr>
          <w:ilvl w:val="3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Pressure Independence Modules</w:t>
      </w:r>
      <w:r w:rsidR="00050D7D" w:rsidRPr="00D70AAC">
        <w:rPr>
          <w:color w:val="auto"/>
        </w:rPr>
        <w:t xml:space="preserve"> (P</w:t>
      </w:r>
      <w:r w:rsidR="00626604" w:rsidRPr="00D70AAC">
        <w:rPr>
          <w:color w:val="auto"/>
        </w:rPr>
        <w:t>IM</w:t>
      </w:r>
      <w:r w:rsidR="00050D7D" w:rsidRPr="00D70AAC">
        <w:rPr>
          <w:color w:val="auto"/>
        </w:rPr>
        <w:t>)</w:t>
      </w:r>
      <w:r w:rsidR="004F755D" w:rsidRPr="00D70AAC">
        <w:rPr>
          <w:color w:val="auto"/>
        </w:rPr>
        <w:t xml:space="preserve"> with digital controls</w:t>
      </w:r>
      <w:r w:rsidR="00AA78CD" w:rsidRPr="00D70AAC">
        <w:rPr>
          <w:color w:val="auto"/>
        </w:rPr>
        <w:t>.</w:t>
      </w:r>
    </w:p>
    <w:p w14:paraId="47FC9870" w14:textId="0D5E5120" w:rsidR="00AA78CD" w:rsidRPr="00D70AAC" w:rsidRDefault="009D3864" w:rsidP="00FB4888">
      <w:pPr>
        <w:pStyle w:val="ListParagraph"/>
        <w:widowControl w:val="0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  <w:rPr>
          <w:color w:val="auto"/>
        </w:rPr>
      </w:pPr>
      <w:r w:rsidRPr="00D70AAC">
        <w:rPr>
          <w:color w:val="auto"/>
        </w:rPr>
        <w:t>Construction</w:t>
      </w:r>
      <w:r w:rsidR="00AA78CD" w:rsidRPr="00D70AAC">
        <w:rPr>
          <w:color w:val="auto"/>
        </w:rPr>
        <w:t>:</w:t>
      </w:r>
    </w:p>
    <w:p w14:paraId="1CB4AD3A" w14:textId="58B0935E" w:rsidR="003B28F1" w:rsidRPr="00D70AAC" w:rsidRDefault="00C351AD" w:rsidP="00FB4888">
      <w:pPr>
        <w:pStyle w:val="ListParagraph"/>
        <w:widowControl w:val="0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The unit shall be constructed from</w:t>
      </w:r>
      <w:r w:rsidR="003B28F1" w:rsidRPr="00D70AAC">
        <w:rPr>
          <w:color w:val="auto"/>
        </w:rPr>
        <w:t>:</w:t>
      </w:r>
    </w:p>
    <w:p w14:paraId="4070EBC3" w14:textId="13F261B1" w:rsidR="00AA78CD" w:rsidRPr="00D70AAC" w:rsidRDefault="003B28F1" w:rsidP="00FB4888">
      <w:pPr>
        <w:pStyle w:val="ListParagraph"/>
        <w:widowControl w:val="0"/>
        <w:numPr>
          <w:ilvl w:val="4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[Round </w:t>
      </w:r>
      <w:r w:rsidR="00626604" w:rsidRPr="00D70AAC">
        <w:rPr>
          <w:color w:val="auto"/>
        </w:rPr>
        <w:t>PIM</w:t>
      </w:r>
      <w:r w:rsidRPr="00D70AAC">
        <w:rPr>
          <w:color w:val="auto"/>
        </w:rPr>
        <w:t xml:space="preserve">]: </w:t>
      </w:r>
      <w:r w:rsidR="00C351AD" w:rsidRPr="00D70AAC">
        <w:rPr>
          <w:color w:val="auto"/>
        </w:rPr>
        <w:t xml:space="preserve">a minimum </w:t>
      </w:r>
      <w:r w:rsidR="00017C53" w:rsidRPr="00D70AAC">
        <w:rPr>
          <w:color w:val="auto"/>
        </w:rPr>
        <w:t>22</w:t>
      </w:r>
      <w:r w:rsidRPr="00D70AAC">
        <w:rPr>
          <w:color w:val="auto"/>
        </w:rPr>
        <w:t xml:space="preserve"> gauge zinc-coated steel</w:t>
      </w:r>
      <w:r w:rsidR="00C351AD" w:rsidRPr="00D70AAC">
        <w:rPr>
          <w:color w:val="auto"/>
        </w:rPr>
        <w:t>.</w:t>
      </w:r>
    </w:p>
    <w:p w14:paraId="038CD8BA" w14:textId="112164A7" w:rsidR="003B28F1" w:rsidRPr="00D70AAC" w:rsidRDefault="003B28F1" w:rsidP="00FB4888">
      <w:pPr>
        <w:pStyle w:val="ListParagraph"/>
        <w:widowControl w:val="0"/>
        <w:numPr>
          <w:ilvl w:val="4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[</w:t>
      </w:r>
      <w:r w:rsidR="008D7166" w:rsidRPr="00D70AAC">
        <w:rPr>
          <w:color w:val="auto"/>
        </w:rPr>
        <w:t>Square/</w:t>
      </w:r>
      <w:r w:rsidRPr="00D70AAC">
        <w:rPr>
          <w:color w:val="auto"/>
        </w:rPr>
        <w:t xml:space="preserve">Rectangular </w:t>
      </w:r>
      <w:r w:rsidR="00626604" w:rsidRPr="00D70AAC">
        <w:rPr>
          <w:color w:val="auto"/>
        </w:rPr>
        <w:t>PIM</w:t>
      </w:r>
      <w:r w:rsidRPr="00D70AAC">
        <w:rPr>
          <w:color w:val="auto"/>
        </w:rPr>
        <w:t>]: a minimum 2</w:t>
      </w:r>
      <w:r w:rsidR="00944F7A" w:rsidRPr="00D70AAC">
        <w:rPr>
          <w:color w:val="auto"/>
        </w:rPr>
        <w:t>0</w:t>
      </w:r>
      <w:r w:rsidRPr="00D70AAC">
        <w:rPr>
          <w:color w:val="auto"/>
        </w:rPr>
        <w:t xml:space="preserve"> gauge zinc-coated steel.</w:t>
      </w:r>
    </w:p>
    <w:p w14:paraId="332F4458" w14:textId="1B91F3D6" w:rsidR="00944F7A" w:rsidRPr="00D70AAC" w:rsidRDefault="00944F7A" w:rsidP="00FB4888">
      <w:pPr>
        <w:pStyle w:val="ListParagraph"/>
        <w:widowControl w:val="0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T</w:t>
      </w:r>
      <w:r w:rsidR="003B28F1" w:rsidRPr="00D70AAC">
        <w:rPr>
          <w:color w:val="auto"/>
        </w:rPr>
        <w:t xml:space="preserve">he damper shall be </w:t>
      </w:r>
      <w:r w:rsidR="00C351AD" w:rsidRPr="00D70AAC">
        <w:rPr>
          <w:color w:val="auto"/>
        </w:rPr>
        <w:t>constructed from</w:t>
      </w:r>
      <w:r w:rsidRPr="00D70AAC">
        <w:rPr>
          <w:color w:val="auto"/>
        </w:rPr>
        <w:t>:</w:t>
      </w:r>
    </w:p>
    <w:p w14:paraId="71C51071" w14:textId="03E83A98" w:rsidR="00944F7A" w:rsidRPr="00D70AAC" w:rsidRDefault="00944F7A" w:rsidP="00FB4888">
      <w:pPr>
        <w:pStyle w:val="ListParagraph"/>
        <w:widowControl w:val="0"/>
        <w:numPr>
          <w:ilvl w:val="4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[Round PIM]: a minimum </w:t>
      </w:r>
      <w:r w:rsidR="00203E0A" w:rsidRPr="00D70AAC">
        <w:rPr>
          <w:color w:val="auto"/>
        </w:rPr>
        <w:t>22</w:t>
      </w:r>
      <w:r w:rsidRPr="00D70AAC">
        <w:rPr>
          <w:color w:val="auto"/>
        </w:rPr>
        <w:t xml:space="preserve"> gauge, </w:t>
      </w:r>
      <w:r w:rsidR="00A6755E" w:rsidRPr="00D70AAC">
        <w:rPr>
          <w:color w:val="auto"/>
        </w:rPr>
        <w:t>zinc-coated steel</w:t>
      </w:r>
      <w:r w:rsidRPr="00D70AAC">
        <w:rPr>
          <w:color w:val="auto"/>
        </w:rPr>
        <w:t xml:space="preserve"> with </w:t>
      </w:r>
      <w:proofErr w:type="gramStart"/>
      <w:r w:rsidRPr="00D70AAC">
        <w:rPr>
          <w:color w:val="auto"/>
        </w:rPr>
        <w:t>polyethylene damper shaft bearings</w:t>
      </w:r>
      <w:proofErr w:type="gramEnd"/>
      <w:r w:rsidRPr="00D70AAC">
        <w:rPr>
          <w:color w:val="auto"/>
        </w:rPr>
        <w:t xml:space="preserve"> and damper gasket.</w:t>
      </w:r>
    </w:p>
    <w:p w14:paraId="57E5346A" w14:textId="491F109E" w:rsidR="00C351AD" w:rsidRPr="00D70AAC" w:rsidRDefault="00944F7A" w:rsidP="00FB4888">
      <w:pPr>
        <w:pStyle w:val="ListParagraph"/>
        <w:widowControl w:val="0"/>
        <w:numPr>
          <w:ilvl w:val="4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[</w:t>
      </w:r>
      <w:r w:rsidR="008D7166" w:rsidRPr="00D70AAC">
        <w:rPr>
          <w:color w:val="auto"/>
        </w:rPr>
        <w:t>Square/</w:t>
      </w:r>
      <w:r w:rsidRPr="00D70AAC">
        <w:rPr>
          <w:color w:val="auto"/>
        </w:rPr>
        <w:t>Rectangular PIM]:</w:t>
      </w:r>
      <w:r w:rsidR="00C351AD" w:rsidRPr="00D70AAC">
        <w:rPr>
          <w:color w:val="auto"/>
        </w:rPr>
        <w:t xml:space="preserve"> </w:t>
      </w:r>
      <w:r w:rsidR="003B28F1" w:rsidRPr="00D70AAC">
        <w:rPr>
          <w:color w:val="auto"/>
        </w:rPr>
        <w:t xml:space="preserve">a </w:t>
      </w:r>
      <w:r w:rsidR="00C351AD" w:rsidRPr="00D70AAC">
        <w:rPr>
          <w:color w:val="auto"/>
        </w:rPr>
        <w:t xml:space="preserve">minimum </w:t>
      </w:r>
      <w:r w:rsidRPr="00D70AAC">
        <w:rPr>
          <w:color w:val="auto"/>
        </w:rPr>
        <w:t>16</w:t>
      </w:r>
      <w:r w:rsidR="00C351AD" w:rsidRPr="00D70AAC">
        <w:rPr>
          <w:color w:val="auto"/>
        </w:rPr>
        <w:t xml:space="preserve"> gauge, </w:t>
      </w:r>
      <w:r w:rsidRPr="00D70AAC">
        <w:rPr>
          <w:color w:val="auto"/>
        </w:rPr>
        <w:t>zinc-coated steel</w:t>
      </w:r>
      <w:r w:rsidR="00C351AD" w:rsidRPr="00D70AAC">
        <w:rPr>
          <w:color w:val="auto"/>
        </w:rPr>
        <w:t xml:space="preserve"> with </w:t>
      </w:r>
      <w:r w:rsidRPr="00D70AAC">
        <w:rPr>
          <w:color w:val="auto"/>
        </w:rPr>
        <w:t xml:space="preserve">bronze </w:t>
      </w:r>
      <w:proofErr w:type="spellStart"/>
      <w:r w:rsidRPr="00D70AAC">
        <w:rPr>
          <w:color w:val="auto"/>
        </w:rPr>
        <w:t>Oilite</w:t>
      </w:r>
      <w:proofErr w:type="spellEnd"/>
      <w:r w:rsidRPr="00D70AAC">
        <w:rPr>
          <w:color w:val="auto"/>
        </w:rPr>
        <w:t xml:space="preserve"> </w:t>
      </w:r>
      <w:r w:rsidR="00C351AD" w:rsidRPr="00D70AAC">
        <w:rPr>
          <w:color w:val="auto"/>
        </w:rPr>
        <w:t>damper shaft bearings</w:t>
      </w:r>
      <w:r w:rsidRPr="00D70AAC">
        <w:rPr>
          <w:color w:val="auto"/>
        </w:rPr>
        <w:t>.</w:t>
      </w:r>
    </w:p>
    <w:p w14:paraId="58624157" w14:textId="6CBE4456" w:rsidR="00C351AD" w:rsidRPr="00D70AAC" w:rsidRDefault="00C351AD" w:rsidP="00FB4888">
      <w:pPr>
        <w:pStyle w:val="ListParagraph"/>
        <w:widowControl w:val="0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lastRenderedPageBreak/>
        <w:t xml:space="preserve">The damper shaft shall be </w:t>
      </w:r>
      <w:r w:rsidR="00203E0A" w:rsidRPr="00D70AAC">
        <w:rPr>
          <w:color w:val="auto"/>
        </w:rPr>
        <w:t>zinc-plated CRS.</w:t>
      </w:r>
    </w:p>
    <w:p w14:paraId="1091A291" w14:textId="2E69F128" w:rsidR="00C351AD" w:rsidRPr="00D70AAC" w:rsidRDefault="00C351AD" w:rsidP="00FB4888">
      <w:pPr>
        <w:pStyle w:val="ListParagraph"/>
        <w:widowControl w:val="0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The controls enclosure </w:t>
      </w:r>
      <w:proofErr w:type="gramStart"/>
      <w:r w:rsidRPr="00D70AAC">
        <w:rPr>
          <w:color w:val="auto"/>
        </w:rPr>
        <w:t>shall be constructed</w:t>
      </w:r>
      <w:proofErr w:type="gramEnd"/>
      <w:r w:rsidRPr="00D70AAC">
        <w:rPr>
          <w:color w:val="auto"/>
        </w:rPr>
        <w:t xml:space="preserve"> from minimum 22 gauge, zinc-coated steel.</w:t>
      </w:r>
    </w:p>
    <w:p w14:paraId="417AB263" w14:textId="5705F9EC" w:rsidR="00C351AD" w:rsidRPr="00D70AAC" w:rsidRDefault="00C351AD" w:rsidP="00FB4888">
      <w:pPr>
        <w:pStyle w:val="ListParagraph"/>
        <w:widowControl w:val="0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The controls </w:t>
      </w:r>
      <w:proofErr w:type="gramStart"/>
      <w:r w:rsidRPr="00D70AAC">
        <w:rPr>
          <w:color w:val="auto"/>
        </w:rPr>
        <w:t>enclosure mounting</w:t>
      </w:r>
      <w:proofErr w:type="gramEnd"/>
      <w:r w:rsidRPr="00D70AAC">
        <w:rPr>
          <w:color w:val="auto"/>
        </w:rPr>
        <w:t xml:space="preserve"> bracket shall be zinc-coated steel.</w:t>
      </w:r>
    </w:p>
    <w:p w14:paraId="1A3F99CC" w14:textId="76107983" w:rsidR="00AA78CD" w:rsidRPr="00D70AAC" w:rsidRDefault="00C351AD" w:rsidP="00FB4888">
      <w:pPr>
        <w:pStyle w:val="ListParagraph"/>
        <w:widowControl w:val="0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Air Leakage: The </w:t>
      </w:r>
      <w:r w:rsidR="00626604" w:rsidRPr="00D70AAC">
        <w:rPr>
          <w:color w:val="auto"/>
        </w:rPr>
        <w:t>PIM</w:t>
      </w:r>
      <w:r w:rsidRPr="00D70AAC">
        <w:rPr>
          <w:color w:val="auto"/>
        </w:rPr>
        <w:t xml:space="preserve"> air leakage rate with the</w:t>
      </w:r>
      <w:r w:rsidR="00155898" w:rsidRPr="00D70AAC">
        <w:rPr>
          <w:color w:val="auto"/>
        </w:rPr>
        <w:t xml:space="preserve"> </w:t>
      </w:r>
      <w:r w:rsidRPr="00D70AAC">
        <w:rPr>
          <w:color w:val="auto"/>
        </w:rPr>
        <w:t>damper in the full-closed position shall not exceed two percent of the nominal catalog rating at three inches water gauge inlet static pressure when tested in accordance with ASHRAE 130.</w:t>
      </w:r>
      <w:r w:rsidR="003B28F1" w:rsidRPr="00D70AAC">
        <w:rPr>
          <w:color w:val="auto"/>
        </w:rPr>
        <w:t xml:space="preserve"> (</w:t>
      </w:r>
      <w:r w:rsidR="003B28F1" w:rsidRPr="00D70AAC">
        <w:rPr>
          <w:b/>
          <w:color w:val="auto"/>
        </w:rPr>
        <w:t xml:space="preserve">applies to round </w:t>
      </w:r>
      <w:r w:rsidR="00626604" w:rsidRPr="00D70AAC">
        <w:rPr>
          <w:b/>
          <w:color w:val="auto"/>
        </w:rPr>
        <w:t>PIM</w:t>
      </w:r>
      <w:r w:rsidR="003B28F1" w:rsidRPr="00D70AAC">
        <w:rPr>
          <w:b/>
          <w:color w:val="auto"/>
        </w:rPr>
        <w:t xml:space="preserve"> only</w:t>
      </w:r>
      <w:r w:rsidR="003B28F1" w:rsidRPr="00D70AAC">
        <w:rPr>
          <w:color w:val="auto"/>
        </w:rPr>
        <w:t>)</w:t>
      </w:r>
    </w:p>
    <w:p w14:paraId="1E345AEC" w14:textId="26B105D6" w:rsidR="00641CB9" w:rsidRPr="00D70AAC" w:rsidRDefault="00641CB9" w:rsidP="00FB4888">
      <w:pPr>
        <w:pStyle w:val="ListParagraph"/>
        <w:widowControl w:val="0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Options:</w:t>
      </w:r>
    </w:p>
    <w:p w14:paraId="2E554D1D" w14:textId="167628D2" w:rsidR="004F5E14" w:rsidRPr="00D70AAC" w:rsidRDefault="004F5E14" w:rsidP="00FB4888">
      <w:pPr>
        <w:pStyle w:val="ListParagraph"/>
        <w:widowControl w:val="0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Transformer: </w:t>
      </w:r>
      <w:r w:rsidR="00D5415D" w:rsidRPr="00D70AAC">
        <w:rPr>
          <w:color w:val="auto"/>
        </w:rPr>
        <w:t>(Optional)</w:t>
      </w:r>
    </w:p>
    <w:p w14:paraId="5990E514" w14:textId="43B99467" w:rsidR="00641CB9" w:rsidRPr="00D70AAC" w:rsidRDefault="004F5E14" w:rsidP="00FB4888">
      <w:pPr>
        <w:pStyle w:val="ListParagraph"/>
        <w:widowControl w:val="0"/>
        <w:numPr>
          <w:ilvl w:val="4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The </w:t>
      </w:r>
      <w:r w:rsidR="00626604" w:rsidRPr="00D70AAC">
        <w:rPr>
          <w:color w:val="auto"/>
        </w:rPr>
        <w:t>PIM</w:t>
      </w:r>
      <w:r w:rsidRPr="00D70AAC">
        <w:rPr>
          <w:color w:val="auto"/>
        </w:rPr>
        <w:t xml:space="preserve"> shall be supplied with a factory mounted </w:t>
      </w:r>
      <w:r w:rsidR="00A40452" w:rsidRPr="00D70AAC">
        <w:rPr>
          <w:color w:val="auto"/>
        </w:rPr>
        <w:t>[</w:t>
      </w:r>
      <w:r w:rsidRPr="00D70AAC">
        <w:rPr>
          <w:color w:val="auto"/>
        </w:rPr>
        <w:t>50 VA</w:t>
      </w:r>
      <w:r w:rsidR="00A40452" w:rsidRPr="00D70AAC">
        <w:rPr>
          <w:color w:val="auto"/>
        </w:rPr>
        <w:t xml:space="preserve"> step-down] or [40 VA isolation]</w:t>
      </w:r>
      <w:r w:rsidRPr="00D70AAC">
        <w:rPr>
          <w:color w:val="auto"/>
        </w:rPr>
        <w:t xml:space="preserve"> transformer.</w:t>
      </w:r>
    </w:p>
    <w:p w14:paraId="0A6F6F1A" w14:textId="4CF01391" w:rsidR="004F5E14" w:rsidRPr="00D70AAC" w:rsidRDefault="004F5E14" w:rsidP="00FB4888">
      <w:pPr>
        <w:pStyle w:val="ListParagraph"/>
        <w:widowControl w:val="0"/>
        <w:numPr>
          <w:ilvl w:val="3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proofErr w:type="spellStart"/>
      <w:r w:rsidRPr="00D70AAC">
        <w:rPr>
          <w:color w:val="auto"/>
        </w:rPr>
        <w:t>BACnet</w:t>
      </w:r>
      <w:proofErr w:type="spellEnd"/>
      <w:r w:rsidRPr="00D70AAC">
        <w:rPr>
          <w:color w:val="auto"/>
        </w:rPr>
        <w:t xml:space="preserve"> Interface:</w:t>
      </w:r>
      <w:r w:rsidR="00D5415D" w:rsidRPr="00D70AAC">
        <w:rPr>
          <w:color w:val="auto"/>
        </w:rPr>
        <w:t xml:space="preserve"> (Optional)</w:t>
      </w:r>
    </w:p>
    <w:p w14:paraId="106D74DE" w14:textId="3B20893E" w:rsidR="009A1EC8" w:rsidRPr="00D70AAC" w:rsidRDefault="004F5E14" w:rsidP="00FB4888">
      <w:pPr>
        <w:pStyle w:val="ListParagraph"/>
        <w:widowControl w:val="0"/>
        <w:numPr>
          <w:ilvl w:val="4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The </w:t>
      </w:r>
      <w:r w:rsidR="00626604" w:rsidRPr="00D70AAC">
        <w:rPr>
          <w:color w:val="auto"/>
        </w:rPr>
        <w:t>PIM</w:t>
      </w:r>
      <w:r w:rsidRPr="00D70AAC">
        <w:rPr>
          <w:color w:val="auto"/>
        </w:rPr>
        <w:t xml:space="preserve"> </w:t>
      </w:r>
      <w:proofErr w:type="gramStart"/>
      <w:r w:rsidRPr="00D70AAC">
        <w:rPr>
          <w:color w:val="auto"/>
        </w:rPr>
        <w:t>shall be supplied</w:t>
      </w:r>
      <w:proofErr w:type="gramEnd"/>
      <w:r w:rsidRPr="00D70AAC">
        <w:rPr>
          <w:color w:val="auto"/>
        </w:rPr>
        <w:t xml:space="preserve"> with a native </w:t>
      </w:r>
      <w:proofErr w:type="spellStart"/>
      <w:r w:rsidRPr="00D70AAC">
        <w:rPr>
          <w:color w:val="auto"/>
        </w:rPr>
        <w:t>BACnet</w:t>
      </w:r>
      <w:proofErr w:type="spellEnd"/>
      <w:r w:rsidRPr="00D70AAC">
        <w:rPr>
          <w:color w:val="auto"/>
        </w:rPr>
        <w:t xml:space="preserve"> MS/TP interface.</w:t>
      </w:r>
    </w:p>
    <w:p w14:paraId="14FBD4F8" w14:textId="77777777" w:rsidR="00AA78CD" w:rsidRPr="00D70AAC" w:rsidRDefault="00AA78CD" w:rsidP="00FB4888">
      <w:pPr>
        <w:pStyle w:val="ListParagraph"/>
        <w:widowControl w:val="0"/>
        <w:numPr>
          <w:ilvl w:val="2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Electrical Requirements:</w:t>
      </w:r>
    </w:p>
    <w:p w14:paraId="3C243153" w14:textId="6EF6583D" w:rsidR="00AA78CD" w:rsidRPr="00D70AAC" w:rsidRDefault="00D5415D" w:rsidP="00FB4888">
      <w:pPr>
        <w:pStyle w:val="ListB"/>
        <w:numPr>
          <w:ilvl w:val="0"/>
          <w:numId w:val="21"/>
        </w:numPr>
        <w:spacing w:after="0"/>
        <w:ind w:hanging="390"/>
        <w:rPr>
          <w:color w:val="auto"/>
          <w:spacing w:val="0"/>
        </w:rPr>
      </w:pPr>
      <w:r w:rsidRPr="00D70AAC">
        <w:rPr>
          <w:color w:val="auto"/>
          <w:spacing w:val="0"/>
        </w:rPr>
        <w:t>Pressure Independence</w:t>
      </w:r>
      <w:r w:rsidR="00204541" w:rsidRPr="00D70AAC">
        <w:rPr>
          <w:color w:val="auto"/>
          <w:spacing w:val="0"/>
        </w:rPr>
        <w:t xml:space="preserve"> </w:t>
      </w:r>
      <w:r w:rsidRPr="00D70AAC">
        <w:rPr>
          <w:color w:val="auto"/>
          <w:spacing w:val="0"/>
        </w:rPr>
        <w:t>Modules</w:t>
      </w:r>
      <w:r w:rsidR="00AA78CD" w:rsidRPr="00D70AAC">
        <w:rPr>
          <w:color w:val="auto"/>
          <w:spacing w:val="0"/>
        </w:rPr>
        <w:t xml:space="preserve"> shall be provided wit</w:t>
      </w:r>
      <w:r w:rsidR="004F755D" w:rsidRPr="00D70AAC">
        <w:rPr>
          <w:color w:val="auto"/>
          <w:spacing w:val="0"/>
        </w:rPr>
        <w:t xml:space="preserve">h single-point power </w:t>
      </w:r>
      <w:proofErr w:type="gramStart"/>
      <w:r w:rsidR="004F755D" w:rsidRPr="00D70AAC">
        <w:rPr>
          <w:color w:val="auto"/>
          <w:spacing w:val="0"/>
        </w:rPr>
        <w:t>connection,</w:t>
      </w:r>
      <w:proofErr w:type="gramEnd"/>
      <w:r w:rsidR="004F755D" w:rsidRPr="00D70AAC">
        <w:rPr>
          <w:color w:val="auto"/>
          <w:spacing w:val="0"/>
        </w:rPr>
        <w:t xml:space="preserve"> and the</w:t>
      </w:r>
      <w:r w:rsidR="00AA78CD" w:rsidRPr="00D70AAC">
        <w:rPr>
          <w:color w:val="auto"/>
          <w:spacing w:val="0"/>
        </w:rPr>
        <w:t xml:space="preserve"> equipment wiring shall comply with the requirements of NFPA 70.</w:t>
      </w:r>
    </w:p>
    <w:p w14:paraId="5385048F" w14:textId="77777777" w:rsidR="00AA78CD" w:rsidRPr="00D70AAC" w:rsidRDefault="00AA78CD" w:rsidP="00FB4888">
      <w:pPr>
        <w:pStyle w:val="ListParagraph"/>
        <w:widowControl w:val="0"/>
        <w:numPr>
          <w:ilvl w:val="2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Controls:</w:t>
      </w:r>
    </w:p>
    <w:p w14:paraId="310CBFC3" w14:textId="3E57144F" w:rsidR="00AA78CD" w:rsidRPr="00D70AAC" w:rsidRDefault="004F755D" w:rsidP="00FB4888">
      <w:pPr>
        <w:pStyle w:val="ListParagraph"/>
        <w:widowControl w:val="0"/>
        <w:numPr>
          <w:ilvl w:val="3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The </w:t>
      </w:r>
      <w:r w:rsidR="00D5415D" w:rsidRPr="00D70AAC">
        <w:rPr>
          <w:color w:val="auto"/>
        </w:rPr>
        <w:t>Pressure Independence Modules</w:t>
      </w:r>
      <w:r w:rsidRPr="00D70AAC">
        <w:rPr>
          <w:color w:val="auto"/>
        </w:rPr>
        <w:t xml:space="preserve"> shall be supplied with direct digital controls (DDC) with the following control sequence (</w:t>
      </w:r>
      <w:r w:rsidRPr="00D70AAC">
        <w:rPr>
          <w:b/>
          <w:color w:val="auto"/>
        </w:rPr>
        <w:t>select one</w:t>
      </w:r>
      <w:r w:rsidRPr="00D70AAC">
        <w:rPr>
          <w:color w:val="auto"/>
        </w:rPr>
        <w:t>):</w:t>
      </w:r>
    </w:p>
    <w:p w14:paraId="46D36660" w14:textId="1D4FA404" w:rsidR="004F755D" w:rsidRPr="00D70AAC" w:rsidRDefault="000F18B4" w:rsidP="00FB4888">
      <w:pPr>
        <w:pStyle w:val="ListParagraph"/>
        <w:widowControl w:val="0"/>
        <w:numPr>
          <w:ilvl w:val="4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Bypass</w:t>
      </w:r>
      <w:r w:rsidR="00D5415D" w:rsidRPr="00D70AAC">
        <w:rPr>
          <w:color w:val="auto"/>
        </w:rPr>
        <w:t xml:space="preserve"> Control</w:t>
      </w:r>
      <w:r w:rsidRPr="00D70AAC">
        <w:rPr>
          <w:color w:val="auto"/>
        </w:rPr>
        <w:t xml:space="preserve">: The pressure </w:t>
      </w:r>
      <w:r w:rsidR="00626604" w:rsidRPr="00D70AAC">
        <w:rPr>
          <w:color w:val="auto"/>
        </w:rPr>
        <w:t>independen</w:t>
      </w:r>
      <w:r w:rsidR="00203E0A" w:rsidRPr="00D70AAC">
        <w:rPr>
          <w:color w:val="auto"/>
        </w:rPr>
        <w:t>t</w:t>
      </w:r>
      <w:r w:rsidR="00626604" w:rsidRPr="00D70AAC">
        <w:rPr>
          <w:color w:val="auto"/>
        </w:rPr>
        <w:t xml:space="preserve"> module</w:t>
      </w:r>
      <w:r w:rsidRPr="00D70AAC">
        <w:rPr>
          <w:color w:val="auto"/>
        </w:rPr>
        <w:t xml:space="preserve"> shall bypass the main air supply to a plenum or air handler return</w:t>
      </w:r>
      <w:r w:rsidR="008D7166" w:rsidRPr="00D70AAC">
        <w:rPr>
          <w:color w:val="auto"/>
        </w:rPr>
        <w:t xml:space="preserve">. </w:t>
      </w:r>
      <w:r w:rsidRPr="00D70AAC">
        <w:rPr>
          <w:color w:val="auto"/>
        </w:rPr>
        <w:t xml:space="preserve"> </w:t>
      </w:r>
      <w:r w:rsidR="008D7166" w:rsidRPr="00D70AAC">
        <w:rPr>
          <w:color w:val="auto"/>
        </w:rPr>
        <w:t xml:space="preserve">The bypass shall open in response to rising static pressure to maintain constant </w:t>
      </w:r>
      <w:proofErr w:type="gramStart"/>
      <w:r w:rsidR="008D7166" w:rsidRPr="00D70AAC">
        <w:rPr>
          <w:color w:val="auto"/>
        </w:rPr>
        <w:t>supply air duct static pressure</w:t>
      </w:r>
      <w:proofErr w:type="gramEnd"/>
      <w:r w:rsidR="008D7166" w:rsidRPr="00D70AAC">
        <w:rPr>
          <w:color w:val="auto"/>
        </w:rPr>
        <w:t xml:space="preserve">. </w:t>
      </w:r>
    </w:p>
    <w:p w14:paraId="5848BB4B" w14:textId="1AB99399" w:rsidR="000F18B4" w:rsidRPr="00D70AAC" w:rsidRDefault="00D5415D" w:rsidP="00FB4888">
      <w:pPr>
        <w:pStyle w:val="ListParagraph"/>
        <w:widowControl w:val="0"/>
        <w:numPr>
          <w:ilvl w:val="4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Zone Control</w:t>
      </w:r>
      <w:r w:rsidR="000F18B4" w:rsidRPr="00D70AAC">
        <w:rPr>
          <w:color w:val="auto"/>
        </w:rPr>
        <w:t xml:space="preserve">: The pressure </w:t>
      </w:r>
      <w:r w:rsidR="00626604" w:rsidRPr="00D70AAC">
        <w:rPr>
          <w:color w:val="auto"/>
        </w:rPr>
        <w:t>independen</w:t>
      </w:r>
      <w:r w:rsidR="00203E0A" w:rsidRPr="00D70AAC">
        <w:rPr>
          <w:color w:val="auto"/>
        </w:rPr>
        <w:t>t</w:t>
      </w:r>
      <w:r w:rsidR="00626604" w:rsidRPr="00D70AAC">
        <w:rPr>
          <w:color w:val="auto"/>
        </w:rPr>
        <w:t xml:space="preserve"> module</w:t>
      </w:r>
      <w:r w:rsidR="000F18B4" w:rsidRPr="00D70AAC">
        <w:rPr>
          <w:color w:val="auto"/>
        </w:rPr>
        <w:t xml:space="preserve"> </w:t>
      </w:r>
      <w:proofErr w:type="gramStart"/>
      <w:r w:rsidR="000F18B4" w:rsidRPr="00D70AAC">
        <w:rPr>
          <w:color w:val="auto"/>
        </w:rPr>
        <w:t xml:space="preserve">shall </w:t>
      </w:r>
      <w:r w:rsidR="00BD0316" w:rsidRPr="00D70AAC">
        <w:rPr>
          <w:color w:val="auto"/>
        </w:rPr>
        <w:t>be supplied</w:t>
      </w:r>
      <w:proofErr w:type="gramEnd"/>
      <w:r w:rsidR="00BD0316" w:rsidRPr="00D70AAC">
        <w:rPr>
          <w:color w:val="auto"/>
        </w:rPr>
        <w:t xml:space="preserve"> with a static pressure sensor for field mounting downstream of the </w:t>
      </w:r>
      <w:r w:rsidR="00626604" w:rsidRPr="00D70AAC">
        <w:rPr>
          <w:color w:val="auto"/>
        </w:rPr>
        <w:t>PIM</w:t>
      </w:r>
      <w:r w:rsidR="00BD0316" w:rsidRPr="00D70AAC">
        <w:rPr>
          <w:color w:val="auto"/>
        </w:rPr>
        <w:t xml:space="preserve">. </w:t>
      </w:r>
      <w:r w:rsidR="008D7166" w:rsidRPr="00D70AAC">
        <w:rPr>
          <w:color w:val="auto"/>
        </w:rPr>
        <w:t xml:space="preserve">The zone shall close in response to rising static pressure measured by the downstream </w:t>
      </w:r>
      <w:r w:rsidR="00BD0316" w:rsidRPr="00D70AAC">
        <w:rPr>
          <w:color w:val="auto"/>
        </w:rPr>
        <w:t xml:space="preserve">pressure sensor to </w:t>
      </w:r>
      <w:r w:rsidR="008D7166" w:rsidRPr="00D70AAC">
        <w:rPr>
          <w:color w:val="auto"/>
        </w:rPr>
        <w:t>maintain constant</w:t>
      </w:r>
      <w:r w:rsidR="00BD0316" w:rsidRPr="00D70AAC">
        <w:rPr>
          <w:color w:val="auto"/>
        </w:rPr>
        <w:t xml:space="preserve"> pressure </w:t>
      </w:r>
      <w:r w:rsidR="008D7166" w:rsidRPr="00D70AAC">
        <w:rPr>
          <w:color w:val="auto"/>
        </w:rPr>
        <w:t>t</w:t>
      </w:r>
      <w:r w:rsidR="00BD0316" w:rsidRPr="00D70AAC">
        <w:rPr>
          <w:color w:val="auto"/>
        </w:rPr>
        <w:t>o the diffusers.</w:t>
      </w:r>
      <w:r w:rsidR="008D7166" w:rsidRPr="00D70AAC">
        <w:rPr>
          <w:color w:val="auto"/>
        </w:rPr>
        <w:t xml:space="preserve"> </w:t>
      </w:r>
    </w:p>
    <w:p w14:paraId="1418A793" w14:textId="77777777" w:rsidR="00FB4888" w:rsidRPr="00D70AAC" w:rsidRDefault="00FB4888" w:rsidP="00FB4888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contextualSpacing w:val="0"/>
        <w:textAlignment w:val="auto"/>
        <w:rPr>
          <w:color w:val="auto"/>
        </w:rPr>
      </w:pPr>
    </w:p>
    <w:p w14:paraId="6ADD76CE" w14:textId="77777777" w:rsidR="00EF29E0" w:rsidRPr="00D70AAC" w:rsidRDefault="00EF29E0" w:rsidP="00FB4888">
      <w:pPr>
        <w:spacing w:after="0" w:line="276" w:lineRule="auto"/>
        <w:rPr>
          <w:color w:val="auto"/>
        </w:rPr>
      </w:pPr>
    </w:p>
    <w:p w14:paraId="3313B236" w14:textId="2E1255B9" w:rsidR="00EF29E0" w:rsidRPr="00D70AAC" w:rsidRDefault="00AA78CD" w:rsidP="00FB4888">
      <w:pPr>
        <w:pStyle w:val="Heading2"/>
        <w:tabs>
          <w:tab w:val="clear" w:pos="180"/>
        </w:tabs>
        <w:spacing w:before="0" w:after="0" w:line="276" w:lineRule="auto"/>
        <w:ind w:left="0"/>
        <w:rPr>
          <w:color w:val="auto"/>
        </w:rPr>
      </w:pPr>
      <w:r w:rsidRPr="00D70AAC">
        <w:rPr>
          <w:color w:val="auto"/>
          <w:sz w:val="20"/>
          <w:szCs w:val="20"/>
        </w:rPr>
        <w:t xml:space="preserve">PART 3 – EXECUTION </w:t>
      </w:r>
    </w:p>
    <w:p w14:paraId="6FE08A28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3.01 </w:t>
      </w:r>
      <w:r w:rsidRPr="00D70AAC">
        <w:rPr>
          <w:color w:val="auto"/>
        </w:rPr>
        <w:tab/>
        <w:t>Examination</w:t>
      </w:r>
    </w:p>
    <w:p w14:paraId="14211C04" w14:textId="77777777" w:rsidR="00AA78CD" w:rsidRPr="00D70AAC" w:rsidRDefault="00AA78CD" w:rsidP="00FB4888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Verify that conditions are suitable for installation.</w:t>
      </w:r>
    </w:p>
    <w:p w14:paraId="553C861E" w14:textId="77777777" w:rsidR="00AA78CD" w:rsidRPr="00D70AAC" w:rsidRDefault="00AA78CD" w:rsidP="00FB4888">
      <w:pPr>
        <w:pStyle w:val="ListParagraph"/>
        <w:widowControl w:val="0"/>
        <w:numPr>
          <w:ilvl w:val="2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Verify that field measurements are as shown on the drawings.</w:t>
      </w:r>
    </w:p>
    <w:p w14:paraId="0DF1FD60" w14:textId="77777777" w:rsidR="00AA78CD" w:rsidRPr="00D70AAC" w:rsidRDefault="00AA78CD" w:rsidP="00FB4888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</w:p>
    <w:p w14:paraId="17920280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3.02 </w:t>
      </w:r>
      <w:r w:rsidRPr="00D70AAC">
        <w:rPr>
          <w:color w:val="auto"/>
        </w:rPr>
        <w:tab/>
        <w:t>Installation</w:t>
      </w:r>
    </w:p>
    <w:p w14:paraId="7F0D9364" w14:textId="30DECE5D" w:rsidR="00FC4E7E" w:rsidRPr="00D70AAC" w:rsidRDefault="00FC4E7E" w:rsidP="00FB4888">
      <w:pPr>
        <w:pStyle w:val="ListParagraph"/>
        <w:widowControl w:val="0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PIM with damper:</w:t>
      </w:r>
    </w:p>
    <w:p w14:paraId="2042A400" w14:textId="77777777" w:rsidR="00FF7BEB" w:rsidRPr="00D70AAC" w:rsidRDefault="00FF7BEB" w:rsidP="00FF7BEB">
      <w:pPr>
        <w:pStyle w:val="ListParagraph"/>
        <w:widowControl w:val="0"/>
        <w:numPr>
          <w:ilvl w:val="2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Install in accordance with manufacturer's instructions.</w:t>
      </w:r>
    </w:p>
    <w:p w14:paraId="379A660C" w14:textId="77777777" w:rsidR="00FF7BEB" w:rsidRPr="00D70AAC" w:rsidRDefault="00FF7BEB" w:rsidP="00FF7BEB">
      <w:pPr>
        <w:pStyle w:val="ListParagraph"/>
        <w:widowControl w:val="0"/>
        <w:numPr>
          <w:ilvl w:val="2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right="427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Install the inlets of the pressure independent modules and airflow sensors a minimum of three duct diameters from elbows, transitions, and duct takeoffs.</w:t>
      </w:r>
    </w:p>
    <w:p w14:paraId="3949B03A" w14:textId="77777777" w:rsidR="00FF7BEB" w:rsidRPr="00D70AAC" w:rsidRDefault="00FF7BEB" w:rsidP="00FF7BEB">
      <w:pPr>
        <w:pStyle w:val="ListParagraph"/>
        <w:widowControl w:val="0"/>
        <w:numPr>
          <w:ilvl w:val="2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See drawings for the size(s) and duct location(s) of the pressure independent modules.</w:t>
      </w:r>
    </w:p>
    <w:p w14:paraId="5AFA810D" w14:textId="77777777" w:rsidR="00FF7BEB" w:rsidRPr="00D70AAC" w:rsidRDefault="00FF7BEB" w:rsidP="00FF7BEB">
      <w:pPr>
        <w:pStyle w:val="ListParagraph"/>
        <w:widowControl w:val="0"/>
        <w:numPr>
          <w:ilvl w:val="2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Provide ceiling access doors or locate units above easily removable ceiling components.</w:t>
      </w:r>
    </w:p>
    <w:p w14:paraId="5735C3B6" w14:textId="77777777" w:rsidR="00FF7BEB" w:rsidRPr="00D70AAC" w:rsidRDefault="00FF7BEB" w:rsidP="00FF7BEB">
      <w:pPr>
        <w:pStyle w:val="ListParagraph"/>
        <w:widowControl w:val="0"/>
        <w:numPr>
          <w:ilvl w:val="2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Support units individually from the structure.</w:t>
      </w:r>
    </w:p>
    <w:p w14:paraId="44A1FDDA" w14:textId="77777777" w:rsidR="00FF7BEB" w:rsidRPr="00D70AAC" w:rsidRDefault="00FF7BEB" w:rsidP="00FF7BEB">
      <w:pPr>
        <w:pStyle w:val="ListParagraph"/>
        <w:widowControl w:val="0"/>
        <w:numPr>
          <w:ilvl w:val="2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Embed anchors in concrete in accordance with ASTM E488/E488M.</w:t>
      </w:r>
    </w:p>
    <w:p w14:paraId="15945AC8" w14:textId="77777777" w:rsidR="00FF7BEB" w:rsidRPr="00D70AAC" w:rsidRDefault="00FF7BEB" w:rsidP="00FF7BEB">
      <w:pPr>
        <w:pStyle w:val="ListParagraph"/>
        <w:widowControl w:val="0"/>
        <w:numPr>
          <w:ilvl w:val="2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Do not support from ductwork.</w:t>
      </w:r>
    </w:p>
    <w:p w14:paraId="776B622D" w14:textId="77777777" w:rsidR="00FF7BEB" w:rsidRPr="00D70AAC" w:rsidRDefault="00FF7BEB" w:rsidP="00FF7BEB">
      <w:pPr>
        <w:pStyle w:val="ListParagraph"/>
        <w:widowControl w:val="0"/>
        <w:numPr>
          <w:ilvl w:val="2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Connect to ductwork in accordance with Section 23 31 00.</w:t>
      </w:r>
    </w:p>
    <w:p w14:paraId="6DA2490A" w14:textId="77777777" w:rsidR="00FF7BEB" w:rsidRPr="00D70AAC" w:rsidRDefault="00FF7BEB" w:rsidP="00FF7BEB">
      <w:pPr>
        <w:pStyle w:val="ListParagraph"/>
        <w:widowControl w:val="0"/>
        <w:numPr>
          <w:ilvl w:val="2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Verify that electric power is available and of the correct characteristics.</w:t>
      </w:r>
    </w:p>
    <w:p w14:paraId="41F104DB" w14:textId="1534D979" w:rsidR="00FF7BEB" w:rsidRPr="00D70AAC" w:rsidRDefault="00FF7BEB" w:rsidP="00FB4888">
      <w:pPr>
        <w:pStyle w:val="ListParagraph"/>
        <w:widowControl w:val="0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PIM</w:t>
      </w:r>
      <w:r w:rsidR="00D5415D" w:rsidRPr="00D70AAC">
        <w:rPr>
          <w:color w:val="auto"/>
        </w:rPr>
        <w:t xml:space="preserve"> - PIC </w:t>
      </w:r>
      <w:r w:rsidRPr="00D70AAC">
        <w:rPr>
          <w:color w:val="auto"/>
        </w:rPr>
        <w:t>Controller only:</w:t>
      </w:r>
    </w:p>
    <w:p w14:paraId="7D660BB2" w14:textId="77777777" w:rsidR="00FF7BEB" w:rsidRPr="00D70AAC" w:rsidRDefault="00FF7BEB" w:rsidP="00FF7BEB">
      <w:pPr>
        <w:pStyle w:val="ListParagraph"/>
        <w:widowControl w:val="0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Install in accordance with manufacturer's instructions.</w:t>
      </w:r>
    </w:p>
    <w:p w14:paraId="4EDBAABE" w14:textId="1B5F167A" w:rsidR="00FF7BEB" w:rsidRPr="00D70AAC" w:rsidRDefault="00FF7BEB" w:rsidP="00FF7BEB">
      <w:pPr>
        <w:pStyle w:val="ListParagraph"/>
        <w:widowControl w:val="0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right="427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Mount the controller on the duct with the damper shaft going through the controller actuator, and tighten the screws on the actuator.</w:t>
      </w:r>
    </w:p>
    <w:p w14:paraId="29EDFF44" w14:textId="6E21DA9F" w:rsidR="00FF7BEB" w:rsidRPr="00D70AAC" w:rsidRDefault="00FF7BEB" w:rsidP="00FF7BEB">
      <w:pPr>
        <w:pStyle w:val="ListParagraph"/>
        <w:widowControl w:val="0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Secure the back end of the controller using the supplied anti-rotational bracket. Do not mount the anti-rotation bracket tightly to the controller casing – the intent is to allow the controller to move slightly to allow for variations on the damper shaft.</w:t>
      </w:r>
    </w:p>
    <w:p w14:paraId="23CCEC1E" w14:textId="6AF0DF0D" w:rsidR="00FF7BEB" w:rsidRPr="00D70AAC" w:rsidRDefault="00FF7BEB" w:rsidP="00FF7BEB">
      <w:pPr>
        <w:pStyle w:val="ListParagraph"/>
        <w:widowControl w:val="0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Connect any of the controller’s outputs as required.</w:t>
      </w:r>
    </w:p>
    <w:p w14:paraId="13D19940" w14:textId="35A9D568" w:rsidR="00FF7BEB" w:rsidRPr="00D70AAC" w:rsidRDefault="00FF7BEB" w:rsidP="00FF7BEB">
      <w:pPr>
        <w:pStyle w:val="ListParagraph"/>
        <w:widowControl w:val="0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When the output loads require a switched HOT or COMMON 24VAC signal, use the jumper near the FAN output to select HOT or COMMON inputs.</w:t>
      </w:r>
    </w:p>
    <w:p w14:paraId="4F6CCEF9" w14:textId="79A81763" w:rsidR="00FF7BEB" w:rsidRPr="00D70AAC" w:rsidRDefault="00FF7BEB" w:rsidP="00FF7BEB">
      <w:pPr>
        <w:pStyle w:val="ListParagraph"/>
        <w:widowControl w:val="0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Power the controller using 24VAC. The secondary 24VAC common of the transformer must be earth grounded.</w:t>
      </w:r>
    </w:p>
    <w:p w14:paraId="7EC40F01" w14:textId="77777777" w:rsidR="00AA78CD" w:rsidRPr="00D70AAC" w:rsidRDefault="00AA78CD" w:rsidP="00FB4888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</w:p>
    <w:p w14:paraId="4280A0AF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3.03 </w:t>
      </w:r>
      <w:r w:rsidRPr="00D70AAC">
        <w:rPr>
          <w:color w:val="auto"/>
        </w:rPr>
        <w:tab/>
        <w:t>Adjusting</w:t>
      </w:r>
    </w:p>
    <w:p w14:paraId="5BA1350F" w14:textId="25926D11" w:rsidR="00AA78CD" w:rsidRPr="00D70AAC" w:rsidRDefault="00AA78CD" w:rsidP="00FB4888">
      <w:pPr>
        <w:pStyle w:val="ListParagraph"/>
        <w:widowControl w:val="0"/>
        <w:numPr>
          <w:ilvl w:val="2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414"/>
        <w:contextualSpacing w:val="0"/>
        <w:textAlignment w:val="auto"/>
        <w:rPr>
          <w:color w:val="auto"/>
        </w:rPr>
      </w:pPr>
      <w:r w:rsidRPr="00D70AAC">
        <w:rPr>
          <w:color w:val="auto"/>
        </w:rPr>
        <w:t xml:space="preserve">Ensure damper operator attached to </w:t>
      </w:r>
      <w:r w:rsidR="00AD2A64" w:rsidRPr="00D70AAC">
        <w:rPr>
          <w:color w:val="auto"/>
        </w:rPr>
        <w:t xml:space="preserve">the </w:t>
      </w:r>
      <w:r w:rsidRPr="00D70AAC">
        <w:rPr>
          <w:color w:val="auto"/>
        </w:rPr>
        <w:t xml:space="preserve">assembly allows full modulation of flow range from </w:t>
      </w:r>
      <w:r w:rsidR="00FB4888" w:rsidRPr="00D70AAC">
        <w:rPr>
          <w:color w:val="auto"/>
        </w:rPr>
        <w:t>close to open</w:t>
      </w:r>
      <w:r w:rsidRPr="00D70AAC">
        <w:rPr>
          <w:color w:val="auto"/>
        </w:rPr>
        <w:t>.</w:t>
      </w:r>
    </w:p>
    <w:p w14:paraId="527D7855" w14:textId="77777777" w:rsidR="00AA78CD" w:rsidRPr="00D70AAC" w:rsidRDefault="00AA78CD" w:rsidP="00FB4888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414"/>
        <w:contextualSpacing w:val="0"/>
        <w:textAlignment w:val="auto"/>
        <w:rPr>
          <w:color w:val="auto"/>
        </w:rPr>
      </w:pPr>
    </w:p>
    <w:p w14:paraId="327E46B2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3.04 </w:t>
      </w:r>
      <w:r w:rsidRPr="00D70AAC">
        <w:rPr>
          <w:color w:val="auto"/>
        </w:rPr>
        <w:tab/>
        <w:t>Field Quality Control</w:t>
      </w:r>
    </w:p>
    <w:p w14:paraId="316AF122" w14:textId="77777777" w:rsidR="00AA78CD" w:rsidRPr="00D70AAC" w:rsidRDefault="00AA78CD" w:rsidP="00FB4888">
      <w:pPr>
        <w:pStyle w:val="ListParagraph"/>
        <w:widowControl w:val="0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  <w:r w:rsidRPr="00D70AAC">
        <w:rPr>
          <w:color w:val="auto"/>
        </w:rPr>
        <w:t>See Section 01 40 00 - Quality Requirements, for additional requirements.</w:t>
      </w:r>
    </w:p>
    <w:p w14:paraId="6EB1705A" w14:textId="77777777" w:rsidR="00AA78CD" w:rsidRPr="00D70AAC" w:rsidRDefault="00AA78CD" w:rsidP="00FB4888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color w:val="auto"/>
        </w:rPr>
      </w:pPr>
    </w:p>
    <w:p w14:paraId="28302615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3.05 </w:t>
      </w:r>
      <w:r w:rsidRPr="00D70AAC">
        <w:rPr>
          <w:color w:val="auto"/>
        </w:rPr>
        <w:tab/>
        <w:t>Cleaning</w:t>
      </w:r>
    </w:p>
    <w:p w14:paraId="5A31B0FE" w14:textId="77777777" w:rsidR="00AA78CD" w:rsidRPr="00D70AAC" w:rsidRDefault="00AA78CD" w:rsidP="00FB4888">
      <w:pPr>
        <w:pStyle w:val="ListA"/>
        <w:numPr>
          <w:ilvl w:val="0"/>
          <w:numId w:val="16"/>
        </w:numPr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See Section 01 74 19 - Construction Waste Management and Disposal for additional cleaning requirements.</w:t>
      </w:r>
    </w:p>
    <w:p w14:paraId="3F5FF769" w14:textId="77777777" w:rsidR="00AA78CD" w:rsidRPr="00D70AAC" w:rsidRDefault="00AA78CD" w:rsidP="00FB4888">
      <w:pPr>
        <w:pStyle w:val="ListA"/>
        <w:numPr>
          <w:ilvl w:val="0"/>
          <w:numId w:val="0"/>
        </w:numPr>
        <w:spacing w:after="0"/>
        <w:ind w:left="720"/>
        <w:rPr>
          <w:color w:val="auto"/>
          <w:spacing w:val="0"/>
        </w:rPr>
      </w:pPr>
    </w:p>
    <w:p w14:paraId="5FA349A4" w14:textId="77777777" w:rsidR="00AA78CD" w:rsidRPr="00D70AAC" w:rsidRDefault="00AA78CD" w:rsidP="00FB4888">
      <w:pPr>
        <w:pStyle w:val="Heading2"/>
        <w:spacing w:before="0" w:after="0" w:line="276" w:lineRule="auto"/>
        <w:rPr>
          <w:color w:val="auto"/>
        </w:rPr>
      </w:pPr>
      <w:r w:rsidRPr="00D70AAC">
        <w:rPr>
          <w:color w:val="auto"/>
        </w:rPr>
        <w:t xml:space="preserve">3.06 </w:t>
      </w:r>
      <w:r w:rsidRPr="00D70AAC">
        <w:rPr>
          <w:color w:val="auto"/>
        </w:rPr>
        <w:tab/>
        <w:t>Closeout Activities</w:t>
      </w:r>
    </w:p>
    <w:p w14:paraId="164CF1E5" w14:textId="77777777" w:rsidR="00AA78CD" w:rsidRPr="00D70AAC" w:rsidRDefault="00AA78CD" w:rsidP="00FB4888">
      <w:pPr>
        <w:pStyle w:val="ListA"/>
        <w:numPr>
          <w:ilvl w:val="0"/>
          <w:numId w:val="18"/>
        </w:numPr>
        <w:spacing w:after="0"/>
        <w:rPr>
          <w:color w:val="auto"/>
          <w:spacing w:val="0"/>
        </w:rPr>
      </w:pPr>
      <w:r w:rsidRPr="00D70AAC">
        <w:rPr>
          <w:color w:val="auto"/>
          <w:spacing w:val="0"/>
        </w:rPr>
        <w:t>See Section 01 78 00 - Closeout Submittals for closeout submittals.</w:t>
      </w:r>
    </w:p>
    <w:p w14:paraId="181FFCA7" w14:textId="7350C380" w:rsidR="00AA78CD" w:rsidRPr="00D70AAC" w:rsidRDefault="00AA78CD" w:rsidP="00FB4888">
      <w:pPr>
        <w:pStyle w:val="ListA"/>
        <w:spacing w:after="0"/>
        <w:ind w:left="0" w:firstLine="0"/>
        <w:rPr>
          <w:color w:val="auto"/>
        </w:rPr>
      </w:pPr>
      <w:r w:rsidRPr="00D70AAC">
        <w:rPr>
          <w:color w:val="auto"/>
          <w:spacing w:val="0"/>
        </w:rPr>
        <w:t>See Section 01 79 00 - Demonstration and Training for additional closeout requirements.</w:t>
      </w:r>
    </w:p>
    <w:sectPr w:rsidR="00AA78CD" w:rsidRPr="00D70AAC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78ABB" w14:textId="77777777" w:rsidR="00E3047B" w:rsidRDefault="00E3047B" w:rsidP="00613808">
      <w:r>
        <w:separator/>
      </w:r>
    </w:p>
  </w:endnote>
  <w:endnote w:type="continuationSeparator" w:id="0">
    <w:p w14:paraId="24F9EC40" w14:textId="77777777" w:rsidR="00E3047B" w:rsidRDefault="00E3047B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Univers LT Std 55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3EC2" w14:textId="5FA7A30B" w:rsidR="00613808" w:rsidRPr="00DD2141" w:rsidRDefault="00F034F1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1A87E959" wp14:editId="13B8F790">
          <wp:simplePos x="0" y="0"/>
          <wp:positionH relativeFrom="page">
            <wp:posOffset>-1979</wp:posOffset>
          </wp:positionH>
          <wp:positionV relativeFrom="page">
            <wp:posOffset>9421421</wp:posOffset>
          </wp:positionV>
          <wp:extent cx="7762726" cy="62710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71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604">
      <w:rPr>
        <w:rStyle w:val="PageNumber"/>
        <w:sz w:val="20"/>
        <w:szCs w:val="20"/>
      </w:rPr>
      <w:t>PIM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D70AAC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CCF97" w14:textId="77777777" w:rsidR="00E3047B" w:rsidRDefault="00E3047B" w:rsidP="00613808">
      <w:r>
        <w:separator/>
      </w:r>
    </w:p>
  </w:footnote>
  <w:footnote w:type="continuationSeparator" w:id="0">
    <w:p w14:paraId="7174EC6E" w14:textId="77777777" w:rsidR="00E3047B" w:rsidRDefault="00E3047B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5551E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73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735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50F"/>
    <w:multiLevelType w:val="hybridMultilevel"/>
    <w:tmpl w:val="243C68D4"/>
    <w:lvl w:ilvl="0" w:tplc="6BB212E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7F4"/>
    <w:multiLevelType w:val="multilevel"/>
    <w:tmpl w:val="8EB4F38A"/>
    <w:lvl w:ilvl="0">
      <w:start w:val="1"/>
      <w:numFmt w:val="upperLetter"/>
      <w:lvlText w:val="%1."/>
      <w:lvlJc w:val="left"/>
      <w:pPr>
        <w:ind w:left="1110" w:hanging="531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" w15:restartNumberingAfterBreak="0">
    <w:nsid w:val="0556595A"/>
    <w:multiLevelType w:val="multilevel"/>
    <w:tmpl w:val="2580F946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480" w:hanging="420"/>
      </w:pPr>
      <w:rPr>
        <w:rFonts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3" w15:restartNumberingAfterBreak="0">
    <w:nsid w:val="0A0C29E6"/>
    <w:multiLevelType w:val="hybridMultilevel"/>
    <w:tmpl w:val="521C604E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D7F"/>
    <w:multiLevelType w:val="multilevel"/>
    <w:tmpl w:val="0CFEB902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2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2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5" w15:restartNumberingAfterBreak="0">
    <w:nsid w:val="102F7DC1"/>
    <w:multiLevelType w:val="multilevel"/>
    <w:tmpl w:val="8E2A79A0"/>
    <w:lvl w:ilvl="0">
      <w:start w:val="1"/>
      <w:numFmt w:val="decimal"/>
      <w:lvlText w:val="%1.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5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3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6" w15:restartNumberingAfterBreak="0">
    <w:nsid w:val="13944525"/>
    <w:multiLevelType w:val="multilevel"/>
    <w:tmpl w:val="CE588CE8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7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61145"/>
    <w:multiLevelType w:val="hybridMultilevel"/>
    <w:tmpl w:val="10865904"/>
    <w:lvl w:ilvl="0" w:tplc="380A69F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85310"/>
    <w:multiLevelType w:val="hybridMultilevel"/>
    <w:tmpl w:val="10865904"/>
    <w:lvl w:ilvl="0" w:tplc="380A69F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6DC5"/>
    <w:multiLevelType w:val="multilevel"/>
    <w:tmpl w:val="A24E349E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391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8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4" w:hanging="461"/>
      </w:pPr>
      <w:rPr>
        <w:rFonts w:hint="default"/>
      </w:rPr>
    </w:lvl>
  </w:abstractNum>
  <w:abstractNum w:abstractNumId="11" w15:restartNumberingAfterBreak="0">
    <w:nsid w:val="18B75C48"/>
    <w:multiLevelType w:val="multilevel"/>
    <w:tmpl w:val="CE588CE8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12" w15:restartNumberingAfterBreak="0">
    <w:nsid w:val="22153781"/>
    <w:multiLevelType w:val="multilevel"/>
    <w:tmpl w:val="8EB4F38A"/>
    <w:lvl w:ilvl="0">
      <w:start w:val="1"/>
      <w:numFmt w:val="upperLetter"/>
      <w:lvlText w:val="%1."/>
      <w:lvlJc w:val="left"/>
      <w:pPr>
        <w:ind w:left="1110" w:hanging="531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13" w15:restartNumberingAfterBreak="0">
    <w:nsid w:val="23A775D5"/>
    <w:multiLevelType w:val="multilevel"/>
    <w:tmpl w:val="8E2A79A0"/>
    <w:lvl w:ilvl="0">
      <w:start w:val="1"/>
      <w:numFmt w:val="decimal"/>
      <w:lvlText w:val="%1.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5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3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14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11AC"/>
    <w:multiLevelType w:val="hybridMultilevel"/>
    <w:tmpl w:val="4D866942"/>
    <w:lvl w:ilvl="0" w:tplc="10090019">
      <w:start w:val="1"/>
      <w:numFmt w:val="lowerLetter"/>
      <w:lvlText w:val="%1."/>
      <w:lvlJc w:val="left"/>
      <w:pPr>
        <w:ind w:left="5477" w:hanging="360"/>
      </w:pPr>
    </w:lvl>
    <w:lvl w:ilvl="1" w:tplc="10090019">
      <w:start w:val="1"/>
      <w:numFmt w:val="lowerLetter"/>
      <w:lvlText w:val="%2."/>
      <w:lvlJc w:val="left"/>
      <w:pPr>
        <w:ind w:left="6197" w:hanging="360"/>
      </w:pPr>
    </w:lvl>
    <w:lvl w:ilvl="2" w:tplc="1009001B">
      <w:start w:val="1"/>
      <w:numFmt w:val="lowerRoman"/>
      <w:lvlText w:val="%3."/>
      <w:lvlJc w:val="right"/>
      <w:pPr>
        <w:ind w:left="6917" w:hanging="180"/>
      </w:pPr>
    </w:lvl>
    <w:lvl w:ilvl="3" w:tplc="1009000F">
      <w:start w:val="1"/>
      <w:numFmt w:val="decimal"/>
      <w:lvlText w:val="%4."/>
      <w:lvlJc w:val="left"/>
      <w:pPr>
        <w:ind w:left="7637" w:hanging="360"/>
      </w:pPr>
    </w:lvl>
    <w:lvl w:ilvl="4" w:tplc="10090019" w:tentative="1">
      <w:start w:val="1"/>
      <w:numFmt w:val="lowerLetter"/>
      <w:lvlText w:val="%5."/>
      <w:lvlJc w:val="left"/>
      <w:pPr>
        <w:ind w:left="8357" w:hanging="360"/>
      </w:pPr>
    </w:lvl>
    <w:lvl w:ilvl="5" w:tplc="1009001B" w:tentative="1">
      <w:start w:val="1"/>
      <w:numFmt w:val="lowerRoman"/>
      <w:lvlText w:val="%6."/>
      <w:lvlJc w:val="right"/>
      <w:pPr>
        <w:ind w:left="9077" w:hanging="180"/>
      </w:pPr>
    </w:lvl>
    <w:lvl w:ilvl="6" w:tplc="1009000F" w:tentative="1">
      <w:start w:val="1"/>
      <w:numFmt w:val="decimal"/>
      <w:lvlText w:val="%7."/>
      <w:lvlJc w:val="left"/>
      <w:pPr>
        <w:ind w:left="9797" w:hanging="360"/>
      </w:pPr>
    </w:lvl>
    <w:lvl w:ilvl="7" w:tplc="10090019" w:tentative="1">
      <w:start w:val="1"/>
      <w:numFmt w:val="lowerLetter"/>
      <w:lvlText w:val="%8."/>
      <w:lvlJc w:val="left"/>
      <w:pPr>
        <w:ind w:left="10517" w:hanging="360"/>
      </w:pPr>
    </w:lvl>
    <w:lvl w:ilvl="8" w:tplc="1009001B" w:tentative="1">
      <w:start w:val="1"/>
      <w:numFmt w:val="lowerRoman"/>
      <w:lvlText w:val="%9."/>
      <w:lvlJc w:val="right"/>
      <w:pPr>
        <w:ind w:left="11237" w:hanging="180"/>
      </w:pPr>
    </w:lvl>
  </w:abstractNum>
  <w:abstractNum w:abstractNumId="16" w15:restartNumberingAfterBreak="0">
    <w:nsid w:val="2DF12BBA"/>
    <w:multiLevelType w:val="multilevel"/>
    <w:tmpl w:val="2B5A6908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3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2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17" w15:restartNumberingAfterBreak="0">
    <w:nsid w:val="37822319"/>
    <w:multiLevelType w:val="hybridMultilevel"/>
    <w:tmpl w:val="7332A790"/>
    <w:lvl w:ilvl="0" w:tplc="380A69F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05B9"/>
    <w:multiLevelType w:val="multilevel"/>
    <w:tmpl w:val="799615EE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480" w:hanging="420"/>
      </w:pPr>
      <w:rPr>
        <w:rFonts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19" w15:restartNumberingAfterBreak="0">
    <w:nsid w:val="3F2A71A0"/>
    <w:multiLevelType w:val="multilevel"/>
    <w:tmpl w:val="8EB4F38A"/>
    <w:lvl w:ilvl="0">
      <w:start w:val="1"/>
      <w:numFmt w:val="upperLetter"/>
      <w:lvlText w:val="%1."/>
      <w:lvlJc w:val="left"/>
      <w:pPr>
        <w:ind w:left="1110" w:hanging="531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0" w15:restartNumberingAfterBreak="0">
    <w:nsid w:val="43427C11"/>
    <w:multiLevelType w:val="multilevel"/>
    <w:tmpl w:val="CE588CE8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21" w15:restartNumberingAfterBreak="0">
    <w:nsid w:val="43CF1D66"/>
    <w:multiLevelType w:val="hybridMultilevel"/>
    <w:tmpl w:val="7332A790"/>
    <w:lvl w:ilvl="0" w:tplc="380A69F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333B"/>
    <w:multiLevelType w:val="multilevel"/>
    <w:tmpl w:val="8EB4F38A"/>
    <w:lvl w:ilvl="0">
      <w:start w:val="1"/>
      <w:numFmt w:val="upperLetter"/>
      <w:lvlText w:val="%1."/>
      <w:lvlJc w:val="left"/>
      <w:pPr>
        <w:ind w:left="1110" w:hanging="531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3" w15:restartNumberingAfterBreak="0">
    <w:nsid w:val="49FD36C3"/>
    <w:multiLevelType w:val="multilevel"/>
    <w:tmpl w:val="4EB6202A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2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4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2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4" w15:restartNumberingAfterBreak="0">
    <w:nsid w:val="4F301BE0"/>
    <w:multiLevelType w:val="hybridMultilevel"/>
    <w:tmpl w:val="C58E5B4E"/>
    <w:lvl w:ilvl="0" w:tplc="484AA308">
      <w:start w:val="1"/>
      <w:numFmt w:val="lowerLetter"/>
      <w:pStyle w:val="List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5717E0"/>
    <w:multiLevelType w:val="multilevel"/>
    <w:tmpl w:val="CE588CE8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26" w15:restartNumberingAfterBreak="0">
    <w:nsid w:val="549B0FD5"/>
    <w:multiLevelType w:val="multilevel"/>
    <w:tmpl w:val="8EB4F38A"/>
    <w:lvl w:ilvl="0">
      <w:start w:val="1"/>
      <w:numFmt w:val="upperLetter"/>
      <w:lvlText w:val="%1."/>
      <w:lvlJc w:val="left"/>
      <w:pPr>
        <w:ind w:left="1110" w:hanging="531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7" w15:restartNumberingAfterBreak="0">
    <w:nsid w:val="564F5829"/>
    <w:multiLevelType w:val="hybridMultilevel"/>
    <w:tmpl w:val="39B2B668"/>
    <w:lvl w:ilvl="0" w:tplc="B6D45B12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F22B49"/>
    <w:multiLevelType w:val="multilevel"/>
    <w:tmpl w:val="87A40CD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29" w15:restartNumberingAfterBreak="0">
    <w:nsid w:val="585E4795"/>
    <w:multiLevelType w:val="hybridMultilevel"/>
    <w:tmpl w:val="CAD023AA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AE2085"/>
    <w:multiLevelType w:val="hybridMultilevel"/>
    <w:tmpl w:val="9D5C5530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6A1C1C"/>
    <w:multiLevelType w:val="multilevel"/>
    <w:tmpl w:val="39FAB168"/>
    <w:lvl w:ilvl="0">
      <w:start w:val="1"/>
      <w:numFmt w:val="upperLetter"/>
      <w:lvlText w:val="%1."/>
      <w:lvlJc w:val="left"/>
      <w:pPr>
        <w:ind w:left="1110" w:hanging="531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2"/>
      <w:numFmt w:val="lowerLetter"/>
      <w:lvlText w:val="%6."/>
      <w:lvlJc w:val="lef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2" w15:restartNumberingAfterBreak="0">
    <w:nsid w:val="6F125359"/>
    <w:multiLevelType w:val="hybridMultilevel"/>
    <w:tmpl w:val="4192F76C"/>
    <w:lvl w:ilvl="0" w:tplc="E594FACA">
      <w:start w:val="1"/>
      <w:numFmt w:val="decimal"/>
      <w:pStyle w:val="ListB"/>
      <w:lvlText w:val="%1."/>
      <w:lvlJc w:val="left"/>
      <w:pPr>
        <w:ind w:left="1080" w:hanging="360"/>
      </w:pPr>
      <w:rPr>
        <w:rFonts w:hint="default"/>
      </w:rPr>
    </w:lvl>
    <w:lvl w:ilvl="1" w:tplc="701E9908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94587"/>
    <w:multiLevelType w:val="multilevel"/>
    <w:tmpl w:val="1DE07B7A"/>
    <w:lvl w:ilvl="0">
      <w:start w:val="1"/>
      <w:numFmt w:val="upperLetter"/>
      <w:lvlText w:val="%1."/>
      <w:lvlJc w:val="left"/>
      <w:pPr>
        <w:ind w:left="1110" w:hanging="531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lowerRoman"/>
      <w:lvlText w:val="%6."/>
      <w:lvlJc w:val="right"/>
      <w:pPr>
        <w:ind w:left="2809" w:hanging="449"/>
      </w:pPr>
      <w:rPr>
        <w:rFonts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4" w15:restartNumberingAfterBreak="0">
    <w:nsid w:val="706A629E"/>
    <w:multiLevelType w:val="multilevel"/>
    <w:tmpl w:val="021E855E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480" w:hanging="420"/>
      </w:pPr>
      <w:rPr>
        <w:rFonts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35" w15:restartNumberingAfterBreak="0">
    <w:nsid w:val="76283B1A"/>
    <w:multiLevelType w:val="multilevel"/>
    <w:tmpl w:val="8EB4F38A"/>
    <w:lvl w:ilvl="0">
      <w:start w:val="1"/>
      <w:numFmt w:val="upperLetter"/>
      <w:lvlText w:val="%1."/>
      <w:lvlJc w:val="left"/>
      <w:pPr>
        <w:ind w:left="1110" w:hanging="531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6" w15:restartNumberingAfterBreak="0">
    <w:nsid w:val="764049EA"/>
    <w:multiLevelType w:val="multilevel"/>
    <w:tmpl w:val="2B5A6908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3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2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abstractNum w:abstractNumId="37" w15:restartNumberingAfterBreak="0">
    <w:nsid w:val="7FE1360B"/>
    <w:multiLevelType w:val="multilevel"/>
    <w:tmpl w:val="8E2A79A0"/>
    <w:lvl w:ilvl="0">
      <w:start w:val="1"/>
      <w:numFmt w:val="decimal"/>
      <w:lvlText w:val="%1.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5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3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decimal"/>
      <w:lvlText w:val="%6)"/>
      <w:lvlJc w:val="left"/>
      <w:pPr>
        <w:ind w:left="2809" w:hanging="449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520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449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4"/>
  </w:num>
  <w:num w:numId="5">
    <w:abstractNumId w:val="11"/>
  </w:num>
  <w:num w:numId="6">
    <w:abstractNumId w:val="26"/>
  </w:num>
  <w:num w:numId="7">
    <w:abstractNumId w:val="10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2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5"/>
  </w:num>
  <w:num w:numId="15">
    <w:abstractNumId w:val="20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29"/>
  </w:num>
  <w:num w:numId="20">
    <w:abstractNumId w:val="30"/>
  </w:num>
  <w:num w:numId="21">
    <w:abstractNumId w:val="13"/>
  </w:num>
  <w:num w:numId="22">
    <w:abstractNumId w:val="23"/>
  </w:num>
  <w:num w:numId="23">
    <w:abstractNumId w:val="32"/>
    <w:lvlOverride w:ilvl="0">
      <w:startOverride w:val="1"/>
    </w:lvlOverride>
  </w:num>
  <w:num w:numId="24">
    <w:abstractNumId w:val="8"/>
  </w:num>
  <w:num w:numId="25">
    <w:abstractNumId w:val="32"/>
    <w:lvlOverride w:ilvl="0">
      <w:startOverride w:val="1"/>
    </w:lvlOverride>
  </w:num>
  <w:num w:numId="26">
    <w:abstractNumId w:val="1"/>
  </w:num>
  <w:num w:numId="27">
    <w:abstractNumId w:val="21"/>
  </w:num>
  <w:num w:numId="28">
    <w:abstractNumId w:val="35"/>
  </w:num>
  <w:num w:numId="29">
    <w:abstractNumId w:val="33"/>
  </w:num>
  <w:num w:numId="30">
    <w:abstractNumId w:val="17"/>
  </w:num>
  <w:num w:numId="31">
    <w:abstractNumId w:val="19"/>
  </w:num>
  <w:num w:numId="32">
    <w:abstractNumId w:val="5"/>
  </w:num>
  <w:num w:numId="33">
    <w:abstractNumId w:val="28"/>
  </w:num>
  <w:num w:numId="34">
    <w:abstractNumId w:val="15"/>
  </w:num>
  <w:num w:numId="35">
    <w:abstractNumId w:val="36"/>
  </w:num>
  <w:num w:numId="36">
    <w:abstractNumId w:val="31"/>
  </w:num>
  <w:num w:numId="37">
    <w:abstractNumId w:val="27"/>
  </w:num>
  <w:num w:numId="38">
    <w:abstractNumId w:val="4"/>
  </w:num>
  <w:num w:numId="39">
    <w:abstractNumId w:val="7"/>
  </w:num>
  <w:num w:numId="40">
    <w:abstractNumId w:val="9"/>
  </w:num>
  <w:num w:numId="41">
    <w:abstractNumId w:val="22"/>
  </w:num>
  <w:num w:numId="42">
    <w:abstractNumId w:val="12"/>
  </w:num>
  <w:num w:numId="43">
    <w:abstractNumId w:val="37"/>
  </w:num>
  <w:num w:numId="44">
    <w:abstractNumId w:val="16"/>
  </w:num>
  <w:num w:numId="45">
    <w:abstractNumId w:val="2"/>
  </w:num>
  <w:num w:numId="46">
    <w:abstractNumId w:val="34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1"/>
    <w:rsid w:val="00005127"/>
    <w:rsid w:val="00017C53"/>
    <w:rsid w:val="00050D7D"/>
    <w:rsid w:val="000543ED"/>
    <w:rsid w:val="000659B8"/>
    <w:rsid w:val="000837DB"/>
    <w:rsid w:val="00086A9B"/>
    <w:rsid w:val="000F18B4"/>
    <w:rsid w:val="00155898"/>
    <w:rsid w:val="001C5EA1"/>
    <w:rsid w:val="00203E0A"/>
    <w:rsid w:val="00204541"/>
    <w:rsid w:val="00207AB6"/>
    <w:rsid w:val="0022061A"/>
    <w:rsid w:val="002700FC"/>
    <w:rsid w:val="002756F9"/>
    <w:rsid w:val="003B28F1"/>
    <w:rsid w:val="003F2108"/>
    <w:rsid w:val="004A2192"/>
    <w:rsid w:val="004B5180"/>
    <w:rsid w:val="004F5E14"/>
    <w:rsid w:val="004F714F"/>
    <w:rsid w:val="004F755D"/>
    <w:rsid w:val="00506EAC"/>
    <w:rsid w:val="0057051B"/>
    <w:rsid w:val="00603D79"/>
    <w:rsid w:val="00613808"/>
    <w:rsid w:val="00626604"/>
    <w:rsid w:val="00641CB9"/>
    <w:rsid w:val="006461CA"/>
    <w:rsid w:val="00735B0B"/>
    <w:rsid w:val="007633A9"/>
    <w:rsid w:val="00791734"/>
    <w:rsid w:val="007A4C61"/>
    <w:rsid w:val="008508F8"/>
    <w:rsid w:val="00861067"/>
    <w:rsid w:val="008D0DB9"/>
    <w:rsid w:val="008D291C"/>
    <w:rsid w:val="008D7166"/>
    <w:rsid w:val="00913C42"/>
    <w:rsid w:val="00944F7A"/>
    <w:rsid w:val="0099571C"/>
    <w:rsid w:val="009A1200"/>
    <w:rsid w:val="009A1EC8"/>
    <w:rsid w:val="009C23E8"/>
    <w:rsid w:val="009C791D"/>
    <w:rsid w:val="009D3864"/>
    <w:rsid w:val="00A40452"/>
    <w:rsid w:val="00A6755E"/>
    <w:rsid w:val="00AA78CD"/>
    <w:rsid w:val="00AD2A64"/>
    <w:rsid w:val="00AF3912"/>
    <w:rsid w:val="00BC7979"/>
    <w:rsid w:val="00BD0316"/>
    <w:rsid w:val="00C348E6"/>
    <w:rsid w:val="00C351AD"/>
    <w:rsid w:val="00C4682E"/>
    <w:rsid w:val="00C94C82"/>
    <w:rsid w:val="00D21DFD"/>
    <w:rsid w:val="00D5415D"/>
    <w:rsid w:val="00D70AAC"/>
    <w:rsid w:val="00D805B0"/>
    <w:rsid w:val="00DA7781"/>
    <w:rsid w:val="00DD2141"/>
    <w:rsid w:val="00E3047B"/>
    <w:rsid w:val="00EF29E0"/>
    <w:rsid w:val="00EF480A"/>
    <w:rsid w:val="00F034F1"/>
    <w:rsid w:val="00F11D2E"/>
    <w:rsid w:val="00F33D9A"/>
    <w:rsid w:val="00F5070A"/>
    <w:rsid w:val="00F6239E"/>
    <w:rsid w:val="00FB4888"/>
    <w:rsid w:val="00FC4E7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5BCA9A"/>
  <w15:docId w15:val="{C44DE640-D65D-47AA-8B03-DBF27CB4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1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AA78CD"/>
    <w:pPr>
      <w:numPr>
        <w:numId w:val="3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AA78CD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AA78CD"/>
    <w:pPr>
      <w:numPr>
        <w:numId w:val="4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Windows User</cp:lastModifiedBy>
  <cp:revision>2</cp:revision>
  <cp:lastPrinted>2017-09-22T14:04:00Z</cp:lastPrinted>
  <dcterms:created xsi:type="dcterms:W3CDTF">2017-12-14T21:31:00Z</dcterms:created>
  <dcterms:modified xsi:type="dcterms:W3CDTF">2017-12-14T21:31:00Z</dcterms:modified>
</cp:coreProperties>
</file>